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398B4" w14:textId="267149BA" w:rsidR="002271E1" w:rsidRPr="002271E1" w:rsidRDefault="002271E1" w:rsidP="002271E1">
      <w:pPr>
        <w:tabs>
          <w:tab w:val="right" w:pos="20000"/>
        </w:tabs>
        <w:spacing w:after="0"/>
        <w:rPr>
          <w:rFonts w:ascii="Arial" w:eastAsia="MS Mincho" w:hAnsi="Arial" w:cs="Arial"/>
          <w:b/>
          <w:noProof/>
          <w:sz w:val="24"/>
          <w:szCs w:val="24"/>
        </w:rPr>
      </w:pPr>
      <w:bookmarkStart w:id="0" w:name="OLE_LINK15"/>
      <w:bookmarkStart w:id="1" w:name="_Hlk84666062"/>
      <w:r w:rsidRPr="002271E1">
        <w:rPr>
          <w:rFonts w:ascii="Arial" w:eastAsia="MS Mincho" w:hAnsi="Arial"/>
          <w:b/>
          <w:noProof/>
          <w:sz w:val="24"/>
        </w:rPr>
        <w:t>3GPP TSG-</w:t>
      </w:r>
      <w:r w:rsidRPr="002271E1">
        <w:rPr>
          <w:rFonts w:ascii="Arial" w:eastAsia="MS Mincho" w:hAnsi="Arial"/>
          <w:b/>
          <w:noProof/>
          <w:sz w:val="24"/>
          <w:lang w:eastAsia="zh-CN"/>
        </w:rPr>
        <w:t>RAN WG4</w:t>
      </w:r>
      <w:r w:rsidRPr="002271E1">
        <w:rPr>
          <w:rFonts w:ascii="Arial" w:eastAsia="MS Mincho" w:hAnsi="Arial"/>
          <w:b/>
          <w:noProof/>
          <w:sz w:val="24"/>
        </w:rPr>
        <w:t xml:space="preserve"> Meetin</w:t>
      </w:r>
      <w:r w:rsidRPr="002271E1">
        <w:rPr>
          <w:rFonts w:ascii="Arial" w:eastAsia="MS Mincho" w:hAnsi="Arial"/>
          <w:b/>
          <w:noProof/>
          <w:sz w:val="24"/>
          <w:lang w:eastAsia="zh-CN"/>
        </w:rPr>
        <w:t>g #10</w:t>
      </w:r>
      <w:r w:rsidR="00B32BD2">
        <w:rPr>
          <w:rFonts w:ascii="Arial" w:eastAsia="MS Mincho" w:hAnsi="Arial"/>
          <w:b/>
          <w:noProof/>
          <w:sz w:val="24"/>
          <w:lang w:eastAsia="zh-CN"/>
        </w:rPr>
        <w:t>3</w:t>
      </w:r>
      <w:r w:rsidRPr="002271E1">
        <w:rPr>
          <w:rFonts w:ascii="Arial" w:eastAsia="MS Mincho" w:hAnsi="Arial"/>
          <w:b/>
          <w:noProof/>
          <w:sz w:val="24"/>
          <w:lang w:eastAsia="zh-CN"/>
        </w:rPr>
        <w:t>-e</w:t>
      </w:r>
      <w:r w:rsidRPr="002271E1">
        <w:rPr>
          <w:rFonts w:ascii="Arial" w:eastAsia="MS Mincho" w:hAnsi="Arial" w:cs="Arial"/>
          <w:b/>
          <w:noProof/>
          <w:sz w:val="24"/>
          <w:szCs w:val="24"/>
        </w:rPr>
        <w:tab/>
      </w:r>
      <w:r w:rsidR="00234CEB" w:rsidRPr="00234CEB">
        <w:rPr>
          <w:rFonts w:ascii="Arial" w:hAnsi="Arial" w:cs="Arial"/>
          <w:b/>
          <w:noProof/>
          <w:sz w:val="24"/>
          <w:szCs w:val="24"/>
          <w:lang w:eastAsia="zh-CN"/>
        </w:rPr>
        <w:t>R4-220</w:t>
      </w:r>
      <w:r w:rsidR="009F5750">
        <w:rPr>
          <w:rFonts w:ascii="Arial" w:hAnsi="Arial" w:cs="Arial"/>
          <w:b/>
          <w:noProof/>
          <w:sz w:val="24"/>
          <w:szCs w:val="24"/>
          <w:lang w:eastAsia="zh-CN"/>
        </w:rPr>
        <w:t>9893</w:t>
      </w:r>
    </w:p>
    <w:bookmarkEnd w:id="0"/>
    <w:p w14:paraId="260639C3" w14:textId="3875F137" w:rsidR="002271E1" w:rsidRPr="002271E1" w:rsidRDefault="00B32BD2" w:rsidP="002271E1">
      <w:pPr>
        <w:spacing w:after="120"/>
        <w:outlineLvl w:val="0"/>
        <w:rPr>
          <w:rFonts w:ascii="Arial" w:eastAsia="MS Mincho" w:hAnsi="Arial"/>
          <w:b/>
          <w:noProof/>
          <w:sz w:val="24"/>
        </w:rPr>
      </w:pPr>
      <w:r>
        <w:rPr>
          <w:rFonts w:ascii="Arial" w:eastAsia="MS Mincho" w:hAnsi="Arial"/>
          <w:b/>
          <w:noProof/>
          <w:sz w:val="24"/>
        </w:rPr>
        <w:t>Electronic Meeting, May 9</w:t>
      </w:r>
      <w:r w:rsidRPr="00B32BD2">
        <w:rPr>
          <w:rFonts w:ascii="Arial" w:eastAsia="MS Mincho" w:hAnsi="Arial"/>
          <w:b/>
          <w:noProof/>
          <w:sz w:val="24"/>
          <w:vertAlign w:val="superscript"/>
        </w:rPr>
        <w:t>th</w:t>
      </w:r>
      <w:r w:rsidR="002271E1" w:rsidRPr="002271E1">
        <w:rPr>
          <w:rFonts w:ascii="Arial" w:eastAsia="MS Mincho" w:hAnsi="Arial"/>
          <w:b/>
          <w:noProof/>
          <w:sz w:val="24"/>
        </w:rPr>
        <w:t xml:space="preserve"> – </w:t>
      </w:r>
      <w:r>
        <w:rPr>
          <w:rFonts w:ascii="Arial" w:eastAsia="MS Mincho" w:hAnsi="Arial"/>
          <w:b/>
          <w:noProof/>
          <w:sz w:val="24"/>
        </w:rPr>
        <w:t>2</w:t>
      </w:r>
      <w:r w:rsidR="00147911">
        <w:rPr>
          <w:rFonts w:ascii="Arial" w:eastAsia="MS Mincho" w:hAnsi="Arial"/>
          <w:b/>
          <w:noProof/>
          <w:sz w:val="24"/>
        </w:rPr>
        <w:t>0</w:t>
      </w:r>
      <w:bookmarkStart w:id="2" w:name="_GoBack"/>
      <w:bookmarkEnd w:id="2"/>
      <w:r w:rsidRPr="00B32BD2">
        <w:rPr>
          <w:rFonts w:ascii="Arial" w:eastAsia="MS Mincho" w:hAnsi="Arial"/>
          <w:b/>
          <w:noProof/>
          <w:sz w:val="24"/>
          <w:vertAlign w:val="superscript"/>
        </w:rPr>
        <w:t>th</w:t>
      </w:r>
      <w:r w:rsidR="002271E1" w:rsidRPr="002271E1">
        <w:rPr>
          <w:rFonts w:ascii="Arial" w:eastAsia="MS Mincho" w:hAnsi="Arial"/>
          <w:b/>
          <w:noProof/>
          <w:sz w:val="24"/>
        </w:rPr>
        <w:t>, 2022</w:t>
      </w:r>
    </w:p>
    <w:bookmarkEnd w:id="1"/>
    <w:p w14:paraId="142C17A2" w14:textId="5ACF8B55" w:rsidR="00D46BD4" w:rsidRPr="002271E1" w:rsidRDefault="00D46BD4" w:rsidP="00D46BD4">
      <w:pPr>
        <w:pStyle w:val="ab"/>
        <w:jc w:val="both"/>
        <w:rPr>
          <w:rFonts w:eastAsia="宋体"/>
          <w:i w:val="0"/>
          <w:noProof w:val="0"/>
          <w:sz w:val="24"/>
        </w:rPr>
      </w:pPr>
    </w:p>
    <w:p w14:paraId="7A936C2D" w14:textId="7B655E03" w:rsidR="00D46BD4" w:rsidRPr="006551CC" w:rsidRDefault="00D46BD4" w:rsidP="00D46BD4">
      <w:pPr>
        <w:tabs>
          <w:tab w:val="left" w:pos="1985"/>
        </w:tabs>
        <w:ind w:left="1980" w:hanging="1980"/>
        <w:rPr>
          <w:rStyle w:val="ad"/>
        </w:rPr>
      </w:pPr>
      <w:r w:rsidRPr="006551CC">
        <w:rPr>
          <w:rFonts w:ascii="Arial" w:hAnsi="Arial"/>
          <w:b/>
          <w:sz w:val="24"/>
          <w:lang w:val="en-US"/>
        </w:rPr>
        <w:t>Title:</w:t>
      </w:r>
      <w:r w:rsidRPr="006551CC">
        <w:rPr>
          <w:rFonts w:ascii="Arial" w:hAnsi="Arial"/>
          <w:sz w:val="24"/>
          <w:lang w:val="en-US"/>
        </w:rPr>
        <w:t xml:space="preserve"> </w:t>
      </w:r>
      <w:r w:rsidRPr="006551CC">
        <w:rPr>
          <w:rFonts w:ascii="Arial" w:hAnsi="Arial"/>
          <w:sz w:val="24"/>
          <w:lang w:val="en-US"/>
        </w:rPr>
        <w:tab/>
      </w:r>
      <w:r w:rsidR="00222181" w:rsidRPr="006551CC">
        <w:rPr>
          <w:rFonts w:ascii="Arial" w:hAnsi="Arial"/>
          <w:sz w:val="24"/>
          <w:lang w:val="en-US" w:eastAsia="zh-CN"/>
        </w:rPr>
        <w:t xml:space="preserve">Discussion on </w:t>
      </w:r>
      <w:r w:rsidR="00B32BD2">
        <w:rPr>
          <w:rFonts w:ascii="Arial" w:hAnsi="Arial"/>
          <w:sz w:val="24"/>
          <w:lang w:val="en-US" w:eastAsia="zh-CN"/>
        </w:rPr>
        <w:t>incorrect PMI reporting with inter-cell interference</w:t>
      </w:r>
    </w:p>
    <w:p w14:paraId="04AA01BF" w14:textId="77777777" w:rsidR="00D46BD4" w:rsidRPr="006551CC" w:rsidRDefault="00D46BD4" w:rsidP="00D46BD4">
      <w:pPr>
        <w:tabs>
          <w:tab w:val="left" w:pos="1985"/>
        </w:tabs>
        <w:rPr>
          <w:rStyle w:val="ad"/>
          <w:lang w:val="fr-FR"/>
        </w:rPr>
      </w:pPr>
      <w:r w:rsidRPr="006551CC">
        <w:rPr>
          <w:rFonts w:ascii="Arial" w:hAnsi="Arial"/>
          <w:b/>
          <w:sz w:val="24"/>
          <w:lang w:val="fr-FR"/>
        </w:rPr>
        <w:t xml:space="preserve">Source: </w:t>
      </w:r>
      <w:r w:rsidRPr="006551CC">
        <w:rPr>
          <w:rFonts w:ascii="Arial" w:hAnsi="Arial"/>
          <w:b/>
          <w:sz w:val="24"/>
          <w:lang w:val="fr-FR"/>
        </w:rPr>
        <w:tab/>
      </w:r>
      <w:r w:rsidRPr="006551CC">
        <w:rPr>
          <w:rStyle w:val="ad"/>
          <w:lang w:val="fr-FR"/>
        </w:rPr>
        <w:t>Huawei, HiSilicon</w:t>
      </w:r>
    </w:p>
    <w:p w14:paraId="0911B88F" w14:textId="2DC49A82" w:rsidR="00D46BD4" w:rsidRPr="006551CC" w:rsidRDefault="00D46BD4" w:rsidP="00D46BD4">
      <w:pPr>
        <w:tabs>
          <w:tab w:val="left" w:pos="1985"/>
        </w:tabs>
        <w:rPr>
          <w:rStyle w:val="ad"/>
          <w:lang w:val="pt-BR"/>
        </w:rPr>
      </w:pPr>
      <w:r w:rsidRPr="006551CC">
        <w:rPr>
          <w:rFonts w:ascii="Arial" w:hAnsi="Arial"/>
          <w:b/>
          <w:sz w:val="24"/>
          <w:lang w:val="pt-BR"/>
        </w:rPr>
        <w:t>Agenda item:</w:t>
      </w:r>
      <w:r w:rsidR="007C404F" w:rsidRPr="006551CC">
        <w:rPr>
          <w:rFonts w:ascii="Arial" w:hAnsi="Arial"/>
          <w:sz w:val="24"/>
          <w:lang w:val="pt-BR"/>
        </w:rPr>
        <w:tab/>
      </w:r>
      <w:r w:rsidR="00817CC8">
        <w:rPr>
          <w:rFonts w:ascii="Arial" w:hAnsi="Arial"/>
          <w:sz w:val="24"/>
          <w:lang w:val="pt-BR"/>
        </w:rPr>
        <w:t>5.3.5</w:t>
      </w:r>
      <w:r w:rsidR="0037198B">
        <w:rPr>
          <w:rFonts w:ascii="Arial" w:hAnsi="Arial"/>
          <w:sz w:val="24"/>
          <w:lang w:val="pt-BR"/>
        </w:rPr>
        <w:t>.</w:t>
      </w:r>
      <w:r w:rsidR="00817CC8">
        <w:rPr>
          <w:rFonts w:ascii="Arial" w:hAnsi="Arial"/>
          <w:sz w:val="24"/>
          <w:lang w:val="pt-BR"/>
        </w:rPr>
        <w:t>1</w:t>
      </w:r>
    </w:p>
    <w:p w14:paraId="07E1F3F5" w14:textId="77777777" w:rsidR="00D46BD4" w:rsidRPr="006551CC" w:rsidRDefault="00D46BD4" w:rsidP="00D46BD4">
      <w:pPr>
        <w:tabs>
          <w:tab w:val="left" w:pos="1985"/>
        </w:tabs>
        <w:ind w:left="1980" w:hanging="1980"/>
        <w:rPr>
          <w:rStyle w:val="ad"/>
          <w:lang w:val="pt-BR"/>
        </w:rPr>
      </w:pPr>
      <w:r w:rsidRPr="006551CC">
        <w:rPr>
          <w:rFonts w:ascii="Arial" w:hAnsi="Arial"/>
          <w:b/>
          <w:sz w:val="24"/>
          <w:lang w:val="pt-BR"/>
        </w:rPr>
        <w:t>Document for:</w:t>
      </w:r>
      <w:r w:rsidRPr="006551CC">
        <w:rPr>
          <w:rFonts w:ascii="Arial" w:hAnsi="Arial"/>
          <w:sz w:val="24"/>
          <w:lang w:val="pt-BR"/>
        </w:rPr>
        <w:tab/>
      </w:r>
      <w:r w:rsidRPr="006551CC">
        <w:rPr>
          <w:rFonts w:ascii="Arial" w:hAnsi="Arial"/>
          <w:sz w:val="24"/>
          <w:lang w:val="pt-BR" w:eastAsia="zh-CN"/>
        </w:rPr>
        <w:t>Discussion</w:t>
      </w:r>
    </w:p>
    <w:p w14:paraId="0258C5B7" w14:textId="77777777" w:rsidR="00D46BD4" w:rsidRPr="006551CC" w:rsidRDefault="00D46BD4" w:rsidP="00D46BD4">
      <w:pPr>
        <w:pStyle w:val="1"/>
        <w:rPr>
          <w:lang w:eastAsia="zh-CN"/>
        </w:rPr>
      </w:pPr>
      <w:r w:rsidRPr="006551CC">
        <w:rPr>
          <w:rFonts w:hint="eastAsia"/>
          <w:lang w:eastAsia="zh-CN"/>
        </w:rPr>
        <w:t>B</w:t>
      </w:r>
      <w:r w:rsidRPr="006551CC">
        <w:rPr>
          <w:lang w:eastAsia="zh-CN"/>
        </w:rPr>
        <w:t>ackground</w:t>
      </w:r>
    </w:p>
    <w:p w14:paraId="349BF360" w14:textId="0E82DC2D" w:rsidR="000976C8" w:rsidRDefault="0037198B" w:rsidP="0037198B">
      <w:pPr>
        <w:rPr>
          <w:lang w:eastAsia="zh-CN"/>
        </w:rPr>
      </w:pPr>
      <w:r w:rsidRPr="0088793B">
        <w:rPr>
          <w:lang w:eastAsia="zh-CN"/>
        </w:rPr>
        <w:t>During RAN</w:t>
      </w:r>
      <w:r w:rsidR="000976C8">
        <w:rPr>
          <w:lang w:eastAsia="zh-CN"/>
        </w:rPr>
        <w:t>#95</w:t>
      </w:r>
      <w:r w:rsidRPr="0088793B">
        <w:rPr>
          <w:lang w:eastAsia="zh-CN"/>
        </w:rPr>
        <w:t xml:space="preserve">-e meeting, </w:t>
      </w:r>
      <w:r w:rsidR="000976C8">
        <w:rPr>
          <w:lang w:eastAsia="zh-CN"/>
        </w:rPr>
        <w:t>RAN4 is tasked to discuss and conclude on the following topics</w:t>
      </w:r>
      <w:r w:rsidR="00196A23">
        <w:rPr>
          <w:lang w:eastAsia="zh-CN"/>
        </w:rPr>
        <w:t xml:space="preserve"> [1]</w:t>
      </w:r>
      <w:r w:rsidR="000976C8">
        <w:rPr>
          <w:lang w:eastAsia="zh-CN"/>
        </w:rPr>
        <w:t>:</w:t>
      </w:r>
    </w:p>
    <w:tbl>
      <w:tblPr>
        <w:tblStyle w:val="ae"/>
        <w:tblW w:w="0" w:type="auto"/>
        <w:tblLook w:val="04A0" w:firstRow="1" w:lastRow="0" w:firstColumn="1" w:lastColumn="0" w:noHBand="0" w:noVBand="1"/>
      </w:tblPr>
      <w:tblGrid>
        <w:gridCol w:w="10456"/>
      </w:tblGrid>
      <w:tr w:rsidR="000976C8" w14:paraId="62A41A8A" w14:textId="77777777" w:rsidTr="000976C8">
        <w:tc>
          <w:tcPr>
            <w:tcW w:w="10456" w:type="dxa"/>
          </w:tcPr>
          <w:p w14:paraId="259E4581" w14:textId="77777777" w:rsidR="000976C8" w:rsidRPr="000976C8" w:rsidRDefault="000976C8" w:rsidP="000976C8">
            <w:pPr>
              <w:rPr>
                <w:lang w:val="en-US" w:eastAsia="zh-CN"/>
              </w:rPr>
            </w:pPr>
            <w:r w:rsidRPr="000976C8">
              <w:rPr>
                <w:rFonts w:hint="eastAsia"/>
                <w:lang w:val="en-US" w:eastAsia="zh-CN"/>
              </w:rPr>
              <w:t xml:space="preserve">RAN4 is tasked to discuss and conclude on the following topics in Q2 to enable RAN#96 to make necessary decisions. </w:t>
            </w:r>
          </w:p>
          <w:p w14:paraId="43DD349D" w14:textId="77777777" w:rsidR="0059530D" w:rsidRPr="000976C8" w:rsidRDefault="00462E77" w:rsidP="0047673D">
            <w:pPr>
              <w:numPr>
                <w:ilvl w:val="0"/>
                <w:numId w:val="5"/>
              </w:numPr>
              <w:rPr>
                <w:lang w:val="en-US" w:eastAsia="zh-CN"/>
              </w:rPr>
            </w:pPr>
            <w:r w:rsidRPr="000976C8">
              <w:rPr>
                <w:rFonts w:hint="eastAsia"/>
                <w:lang w:val="en-US" w:eastAsia="zh-CN"/>
              </w:rPr>
              <w:t>Existence and impact of the incorrect PMI reporting</w:t>
            </w:r>
          </w:p>
          <w:p w14:paraId="18384135" w14:textId="77777777" w:rsidR="0059530D" w:rsidRPr="000976C8" w:rsidRDefault="00462E77" w:rsidP="0047673D">
            <w:pPr>
              <w:numPr>
                <w:ilvl w:val="0"/>
                <w:numId w:val="5"/>
              </w:numPr>
              <w:rPr>
                <w:lang w:val="en-US" w:eastAsia="zh-CN"/>
              </w:rPr>
            </w:pPr>
            <w:r w:rsidRPr="000976C8">
              <w:rPr>
                <w:rFonts w:hint="eastAsia"/>
                <w:lang w:val="en-US" w:eastAsia="zh-CN"/>
              </w:rPr>
              <w:t xml:space="preserve">Usefulness of a demod requirement with no impact to other WGs.  </w:t>
            </w:r>
          </w:p>
          <w:p w14:paraId="412A3D62" w14:textId="77777777" w:rsidR="0059530D" w:rsidRPr="000976C8" w:rsidRDefault="00462E77" w:rsidP="0047673D">
            <w:pPr>
              <w:numPr>
                <w:ilvl w:val="1"/>
                <w:numId w:val="5"/>
              </w:numPr>
              <w:rPr>
                <w:lang w:val="en-US" w:eastAsia="zh-CN"/>
              </w:rPr>
            </w:pPr>
            <w:r w:rsidRPr="000976C8">
              <w:rPr>
                <w:rFonts w:hint="eastAsia"/>
                <w:lang w:val="en-US" w:eastAsia="zh-CN"/>
              </w:rPr>
              <w:t>Discuss if it is needed to define a new UE capability, e.g., in relation to a UE reference receiver.</w:t>
            </w:r>
          </w:p>
          <w:p w14:paraId="0C81BC1C" w14:textId="77777777" w:rsidR="000976C8" w:rsidRPr="000976C8" w:rsidRDefault="000976C8" w:rsidP="000976C8">
            <w:pPr>
              <w:rPr>
                <w:lang w:val="en-US" w:eastAsia="zh-CN"/>
              </w:rPr>
            </w:pPr>
            <w:r w:rsidRPr="000976C8">
              <w:rPr>
                <w:rFonts w:hint="eastAsia"/>
                <w:lang w:val="en-US" w:eastAsia="zh-CN"/>
              </w:rPr>
              <w:t>The following point can be discussed in RAN4 if the workload allows. Otherwise, it can be discussed in RAN#96.</w:t>
            </w:r>
          </w:p>
          <w:p w14:paraId="212D51B4" w14:textId="59107C18" w:rsidR="000976C8" w:rsidRPr="000976C8" w:rsidRDefault="00462E77" w:rsidP="0047673D">
            <w:pPr>
              <w:numPr>
                <w:ilvl w:val="0"/>
                <w:numId w:val="6"/>
              </w:numPr>
              <w:rPr>
                <w:lang w:val="en-US" w:eastAsia="zh-CN"/>
              </w:rPr>
            </w:pPr>
            <w:r w:rsidRPr="000976C8">
              <w:rPr>
                <w:rFonts w:hint="eastAsia"/>
                <w:lang w:val="en-US" w:eastAsia="zh-CN"/>
              </w:rPr>
              <w:t xml:space="preserve">Work scope and the number of RAN4 meetings needed to develop a requirement </w:t>
            </w:r>
          </w:p>
        </w:tc>
      </w:tr>
    </w:tbl>
    <w:p w14:paraId="5E1BE98C" w14:textId="5DCB3A52" w:rsidR="000976C8" w:rsidRPr="0088793B" w:rsidRDefault="000976C8" w:rsidP="0037198B">
      <w:pPr>
        <w:rPr>
          <w:lang w:val="en-US" w:eastAsia="zh-CN"/>
        </w:rPr>
      </w:pPr>
      <w:r>
        <w:rPr>
          <w:lang w:val="en-US" w:eastAsia="zh-CN"/>
        </w:rPr>
        <w:t>In this contribution, we would like to share our view on this.</w:t>
      </w:r>
    </w:p>
    <w:p w14:paraId="488863EE" w14:textId="7339DC00" w:rsidR="00D90964" w:rsidRDefault="003B1587" w:rsidP="003742D3">
      <w:pPr>
        <w:pStyle w:val="1"/>
        <w:spacing w:before="0" w:after="0"/>
        <w:rPr>
          <w:lang w:val="en-US" w:eastAsia="zh-CN"/>
        </w:rPr>
      </w:pPr>
      <w:r w:rsidRPr="006551CC">
        <w:rPr>
          <w:rFonts w:hint="eastAsia"/>
          <w:lang w:val="en-US" w:eastAsia="zh-CN"/>
        </w:rPr>
        <w:t>D</w:t>
      </w:r>
      <w:r w:rsidRPr="006551CC">
        <w:rPr>
          <w:lang w:val="en-US" w:eastAsia="zh-CN"/>
        </w:rPr>
        <w:t>iscussion</w:t>
      </w:r>
    </w:p>
    <w:p w14:paraId="0DB9E5D6" w14:textId="18540CD5" w:rsidR="001F7390" w:rsidRDefault="000976C8" w:rsidP="001F7390">
      <w:pPr>
        <w:pStyle w:val="2"/>
        <w:rPr>
          <w:lang w:val="en-US" w:eastAsia="zh-CN"/>
        </w:rPr>
      </w:pPr>
      <w:r>
        <w:rPr>
          <w:lang w:val="en-US" w:eastAsia="zh-CN"/>
        </w:rPr>
        <w:t>Existence and impact of the incorrect PMI reporting</w:t>
      </w:r>
    </w:p>
    <w:p w14:paraId="0A54F4D7" w14:textId="4F9B6764" w:rsidR="0059530D" w:rsidRDefault="009F5750" w:rsidP="009F5750">
      <w:pPr>
        <w:widowControl w:val="0"/>
        <w:tabs>
          <w:tab w:val="left" w:pos="1100"/>
        </w:tabs>
        <w:autoSpaceDE w:val="0"/>
        <w:autoSpaceDN w:val="0"/>
        <w:adjustRightInd w:val="0"/>
        <w:spacing w:after="0"/>
        <w:rPr>
          <w:lang w:val="en-US"/>
        </w:rPr>
      </w:pPr>
      <w:r>
        <w:rPr>
          <w:lang w:val="en-US"/>
        </w:rPr>
        <w:t>Based on the discussion during RAN#95, t</w:t>
      </w:r>
      <w:r w:rsidR="00462E77" w:rsidRPr="00790717">
        <w:rPr>
          <w:lang w:val="en-US"/>
        </w:rPr>
        <w:t>his issue just exists in certain network due to colliding CSI-RS configuration between serving and neighboring NR cells</w:t>
      </w:r>
      <w:r>
        <w:rPr>
          <w:lang w:val="en-US"/>
        </w:rPr>
        <w:t>. Also t</w:t>
      </w:r>
      <w:r w:rsidR="00462E77" w:rsidRPr="00790717">
        <w:rPr>
          <w:lang w:val="en-US"/>
        </w:rPr>
        <w:t xml:space="preserve">his issue just exists in some UE with very early or simplistic implementation from </w:t>
      </w:r>
      <w:r>
        <w:rPr>
          <w:lang w:val="en-US"/>
        </w:rPr>
        <w:t>two</w:t>
      </w:r>
      <w:r w:rsidR="00462E77" w:rsidRPr="00790717">
        <w:rPr>
          <w:lang w:val="en-US"/>
        </w:rPr>
        <w:t xml:space="preserve"> UEs</w:t>
      </w:r>
      <w:r>
        <w:rPr>
          <w:lang w:val="en-US"/>
        </w:rPr>
        <w:t xml:space="preserve"> from different</w:t>
      </w:r>
      <w:r w:rsidR="00462E77" w:rsidRPr="00790717">
        <w:rPr>
          <w:lang w:val="en-US"/>
        </w:rPr>
        <w:t xml:space="preserve"> chipset/UE vendors</w:t>
      </w:r>
      <w:r w:rsidR="0010200A">
        <w:rPr>
          <w:lang w:val="en-US"/>
        </w:rPr>
        <w:t xml:space="preserve"> [2]</w:t>
      </w:r>
      <w:r>
        <w:rPr>
          <w:lang w:val="en-US"/>
        </w:rPr>
        <w:t xml:space="preserve">, it means this issue does not exist for most legacy UEs and all new UEs. Considering this issue has been discussed in RAN1 for more than one years, some UEs may be upgraded to solve this issue already, like some companies commented during the RAN#95, </w:t>
      </w:r>
      <w:r w:rsidR="00462E77" w:rsidRPr="00790717">
        <w:rPr>
          <w:lang w:val="en-US"/>
        </w:rPr>
        <w:t>the exist</w:t>
      </w:r>
      <w:r>
        <w:rPr>
          <w:lang w:val="en-US"/>
        </w:rPr>
        <w:t>ence of the issue needs re-</w:t>
      </w:r>
      <w:r w:rsidR="00462E77" w:rsidRPr="00790717">
        <w:rPr>
          <w:lang w:val="en-US"/>
        </w:rPr>
        <w:t>confirmation before RAN4 start</w:t>
      </w:r>
      <w:r>
        <w:rPr>
          <w:lang w:val="en-US"/>
        </w:rPr>
        <w:t>s</w:t>
      </w:r>
      <w:r w:rsidR="00462E77" w:rsidRPr="00790717">
        <w:rPr>
          <w:lang w:val="en-US"/>
        </w:rPr>
        <w:t xml:space="preserve"> to discuss </w:t>
      </w:r>
      <w:r w:rsidR="00C95BC2">
        <w:rPr>
          <w:lang w:val="en-US"/>
        </w:rPr>
        <w:t xml:space="preserve">the </w:t>
      </w:r>
      <w:r w:rsidR="00462E77" w:rsidRPr="00790717">
        <w:rPr>
          <w:lang w:val="en-US"/>
        </w:rPr>
        <w:t>defin</w:t>
      </w:r>
      <w:r w:rsidR="00C95BC2">
        <w:rPr>
          <w:lang w:val="en-US"/>
        </w:rPr>
        <w:t>ition of</w:t>
      </w:r>
      <w:r w:rsidR="00462E77" w:rsidRPr="00790717">
        <w:rPr>
          <w:lang w:val="en-US"/>
        </w:rPr>
        <w:t xml:space="preserve"> requirement</w:t>
      </w:r>
      <w:r>
        <w:rPr>
          <w:lang w:val="en-US"/>
        </w:rPr>
        <w:t xml:space="preserve"> to avoid any unnecessary discussion.</w:t>
      </w:r>
    </w:p>
    <w:p w14:paraId="2B97EA63" w14:textId="77777777" w:rsidR="009F5750" w:rsidRPr="00790717" w:rsidRDefault="009F5750" w:rsidP="009F5750">
      <w:pPr>
        <w:widowControl w:val="0"/>
        <w:tabs>
          <w:tab w:val="left" w:pos="1100"/>
        </w:tabs>
        <w:autoSpaceDE w:val="0"/>
        <w:autoSpaceDN w:val="0"/>
        <w:adjustRightInd w:val="0"/>
        <w:spacing w:after="0"/>
        <w:rPr>
          <w:lang w:val="en-US"/>
        </w:rPr>
      </w:pPr>
    </w:p>
    <w:p w14:paraId="66E5467A" w14:textId="5655B565" w:rsidR="0059530D" w:rsidRDefault="009F5750" w:rsidP="009F5750">
      <w:pPr>
        <w:rPr>
          <w:lang w:val="en-US" w:eastAsia="zh-CN"/>
        </w:rPr>
      </w:pPr>
      <w:r>
        <w:rPr>
          <w:lang w:val="en-US" w:eastAsia="zh-CN"/>
        </w:rPr>
        <w:t>For the i</w:t>
      </w:r>
      <w:r w:rsidR="00462E77" w:rsidRPr="00790717">
        <w:rPr>
          <w:lang w:val="en-US" w:eastAsia="zh-CN"/>
        </w:rPr>
        <w:t>mpact</w:t>
      </w:r>
      <w:r>
        <w:rPr>
          <w:lang w:val="en-US" w:eastAsia="zh-CN"/>
        </w:rPr>
        <w:t xml:space="preserve"> of the issue, we think that it only cause</w:t>
      </w:r>
      <w:r w:rsidR="00C95BC2">
        <w:rPr>
          <w:lang w:val="en-US" w:eastAsia="zh-CN"/>
        </w:rPr>
        <w:t>s</w:t>
      </w:r>
      <w:r>
        <w:rPr>
          <w:lang w:val="en-US" w:eastAsia="zh-CN"/>
        </w:rPr>
        <w:t xml:space="preserve"> performance degradation for UEs with issue in cell edge under certain network and not for all UEs and for all NR network deployed</w:t>
      </w:r>
      <w:r w:rsidR="00C95BC2">
        <w:rPr>
          <w:lang w:val="en-US" w:eastAsia="zh-CN"/>
        </w:rPr>
        <w:t xml:space="preserve"> so far</w:t>
      </w:r>
      <w:r>
        <w:rPr>
          <w:lang w:val="en-US" w:eastAsia="zh-CN"/>
        </w:rPr>
        <w:t xml:space="preserve">. From our understanding, we </w:t>
      </w:r>
      <w:r w:rsidR="007174EB">
        <w:rPr>
          <w:lang w:val="en-US" w:eastAsia="zh-CN"/>
        </w:rPr>
        <w:t xml:space="preserve">think this issue can be solved by proper CSI-RS resource configuration or CSI-RS sequence generation, the network should be planned to balance the performance, overhead and complexity to have </w:t>
      </w:r>
      <w:r w:rsidR="00C95BC2">
        <w:rPr>
          <w:lang w:val="en-US" w:eastAsia="zh-CN"/>
        </w:rPr>
        <w:t>overall</w:t>
      </w:r>
      <w:r w:rsidR="007174EB">
        <w:rPr>
          <w:lang w:val="en-US" w:eastAsia="zh-CN"/>
        </w:rPr>
        <w:t xml:space="preserve"> good network capacity and user experience </w:t>
      </w:r>
      <w:r w:rsidR="00C95BC2">
        <w:rPr>
          <w:lang w:val="en-US" w:eastAsia="zh-CN"/>
        </w:rPr>
        <w:t xml:space="preserve">to adapt the real demand, </w:t>
      </w:r>
      <w:r w:rsidR="007174EB">
        <w:rPr>
          <w:lang w:val="en-US" w:eastAsia="zh-CN"/>
        </w:rPr>
        <w:t xml:space="preserve">and should not </w:t>
      </w:r>
      <w:r w:rsidR="00C95BC2">
        <w:rPr>
          <w:lang w:val="en-US" w:eastAsia="zh-CN"/>
        </w:rPr>
        <w:t xml:space="preserve">be </w:t>
      </w:r>
      <w:r w:rsidR="007174EB">
        <w:rPr>
          <w:lang w:val="en-US" w:eastAsia="zh-CN"/>
        </w:rPr>
        <w:t>unchanged forever.</w:t>
      </w:r>
    </w:p>
    <w:p w14:paraId="5F9EACFF" w14:textId="311CD8E1" w:rsidR="00D3774C" w:rsidRPr="00D3774C" w:rsidRDefault="00D3774C" w:rsidP="009F5750">
      <w:pPr>
        <w:rPr>
          <w:b/>
          <w:lang w:val="en-US" w:eastAsia="zh-CN"/>
        </w:rPr>
      </w:pPr>
      <w:r w:rsidRPr="00D3774C">
        <w:rPr>
          <w:b/>
          <w:lang w:val="en-US" w:eastAsia="zh-CN"/>
        </w:rPr>
        <w:t xml:space="preserve">Observation 1: This issue only exists in limited network </w:t>
      </w:r>
      <w:r>
        <w:rPr>
          <w:b/>
          <w:lang w:val="en-US" w:eastAsia="zh-CN"/>
        </w:rPr>
        <w:t>with colliding CSI-RS configuration</w:t>
      </w:r>
      <w:r w:rsidRPr="00D3774C">
        <w:rPr>
          <w:b/>
          <w:lang w:val="en-US" w:eastAsia="zh-CN"/>
        </w:rPr>
        <w:t xml:space="preserve"> and very limited early UE</w:t>
      </w:r>
      <w:r>
        <w:rPr>
          <w:b/>
          <w:lang w:val="en-US" w:eastAsia="zh-CN"/>
        </w:rPr>
        <w:t xml:space="preserve"> with simplistic implementation, so the impact is limited.</w:t>
      </w:r>
    </w:p>
    <w:p w14:paraId="06A9E730" w14:textId="3AB90CE0" w:rsidR="001F7390" w:rsidRDefault="007E7C08" w:rsidP="001F7390">
      <w:pPr>
        <w:pStyle w:val="Proposal"/>
      </w:pPr>
      <w:r>
        <w:t>Reconfirm this issue before RAN4 starts any discussion on the performance requirements definition</w:t>
      </w:r>
      <w:r w:rsidR="009E6A00" w:rsidRPr="009E6A00">
        <w:t>.</w:t>
      </w:r>
    </w:p>
    <w:p w14:paraId="6ADCF098" w14:textId="6331ED84" w:rsidR="000976C8" w:rsidRDefault="000976C8" w:rsidP="000976C8">
      <w:pPr>
        <w:pStyle w:val="2"/>
        <w:rPr>
          <w:lang w:val="en-US" w:eastAsia="zh-CN"/>
        </w:rPr>
      </w:pPr>
      <w:r w:rsidRPr="000976C8">
        <w:rPr>
          <w:lang w:val="en-US" w:eastAsia="zh-CN"/>
        </w:rPr>
        <w:lastRenderedPageBreak/>
        <w:t>Usefulness of a demod requirement with no impact to other WGs</w:t>
      </w:r>
    </w:p>
    <w:p w14:paraId="40D8277C" w14:textId="74734D1B" w:rsidR="00BD04EF" w:rsidRPr="002A69FB" w:rsidRDefault="007174EB" w:rsidP="00314C3F">
      <w:pPr>
        <w:widowControl w:val="0"/>
        <w:tabs>
          <w:tab w:val="left" w:pos="1100"/>
        </w:tabs>
        <w:autoSpaceDE w:val="0"/>
        <w:autoSpaceDN w:val="0"/>
        <w:adjustRightInd w:val="0"/>
        <w:spacing w:after="0"/>
        <w:rPr>
          <w:lang w:val="en-US"/>
        </w:rPr>
      </w:pPr>
      <w:r>
        <w:rPr>
          <w:lang w:val="en-US"/>
        </w:rPr>
        <w:t>As we stated above, t</w:t>
      </w:r>
      <w:r w:rsidR="00462E77" w:rsidRPr="00790717">
        <w:rPr>
          <w:lang w:val="en-US"/>
        </w:rPr>
        <w:t>his issue can be solved by non-colliding CSI-RS configuration in time/frequency domain or different CSI-RS sequence generation</w:t>
      </w:r>
      <w:r>
        <w:rPr>
          <w:lang w:val="en-US"/>
        </w:rPr>
        <w:t xml:space="preserve"> from gNB point of view. </w:t>
      </w:r>
      <w:r w:rsidR="00462E77" w:rsidRPr="00790717">
        <w:rPr>
          <w:lang w:val="en-US"/>
        </w:rPr>
        <w:t>Only very early UE with too simple implementation has such issue, but as if those UEs have been upgraded to address this issue</w:t>
      </w:r>
      <w:r>
        <w:rPr>
          <w:lang w:val="en-US"/>
        </w:rPr>
        <w:t>, d</w:t>
      </w:r>
      <w:r w:rsidR="00462E77" w:rsidRPr="00790717">
        <w:rPr>
          <w:lang w:val="en-US"/>
        </w:rPr>
        <w:t>efin</w:t>
      </w:r>
      <w:r>
        <w:rPr>
          <w:lang w:val="en-US"/>
        </w:rPr>
        <w:t>ition of</w:t>
      </w:r>
      <w:r w:rsidR="00462E77" w:rsidRPr="00790717">
        <w:rPr>
          <w:lang w:val="en-US"/>
        </w:rPr>
        <w:t xml:space="preserve"> Rel-17 demodulation requirements cannot solve the issue </w:t>
      </w:r>
      <w:r w:rsidR="00C95BC2">
        <w:rPr>
          <w:lang w:val="en-US"/>
        </w:rPr>
        <w:t>for</w:t>
      </w:r>
      <w:r w:rsidR="00462E77" w:rsidRPr="00790717">
        <w:rPr>
          <w:lang w:val="en-US"/>
        </w:rPr>
        <w:t xml:space="preserve"> very early UE already in market.</w:t>
      </w:r>
      <w:r>
        <w:rPr>
          <w:lang w:val="en-US"/>
        </w:rPr>
        <w:t xml:space="preserve"> Even RAN4 finally agree</w:t>
      </w:r>
      <w:r w:rsidR="00C95BC2">
        <w:rPr>
          <w:lang w:val="en-US"/>
        </w:rPr>
        <w:t>s</w:t>
      </w:r>
      <w:r>
        <w:rPr>
          <w:lang w:val="en-US"/>
        </w:rPr>
        <w:t xml:space="preserve"> to discuss the performance requirements for this issue, s</w:t>
      </w:r>
      <w:r w:rsidR="00BD04EF" w:rsidRPr="002A69FB">
        <w:rPr>
          <w:lang w:val="en-US"/>
        </w:rPr>
        <w:t xml:space="preserve">pecific UE reference receiver and/or interference model </w:t>
      </w:r>
      <w:r>
        <w:rPr>
          <w:lang w:val="en-US"/>
        </w:rPr>
        <w:t>may</w:t>
      </w:r>
      <w:r w:rsidR="00C95BC2">
        <w:rPr>
          <w:lang w:val="en-US"/>
        </w:rPr>
        <w:t>be</w:t>
      </w:r>
      <w:r>
        <w:rPr>
          <w:lang w:val="en-US"/>
        </w:rPr>
        <w:t xml:space="preserve"> </w:t>
      </w:r>
      <w:r w:rsidR="00BD04EF" w:rsidRPr="002A69FB">
        <w:rPr>
          <w:lang w:val="en-US"/>
        </w:rPr>
        <w:t xml:space="preserve">need to be investigated to mitigate/cancel the interference caused by colliding CSI-RS with a study phase, at least more than 2 quarters RAN4 </w:t>
      </w:r>
      <w:r w:rsidR="00314C3F">
        <w:rPr>
          <w:lang w:val="en-US"/>
        </w:rPr>
        <w:t>meetings are needed to develop a set of</w:t>
      </w:r>
      <w:r w:rsidR="00BD04EF" w:rsidRPr="002A69FB">
        <w:rPr>
          <w:lang w:val="en-US"/>
        </w:rPr>
        <w:t xml:space="preserve"> requirement, this will seriously delay this field issue to</w:t>
      </w:r>
      <w:r w:rsidR="00314C3F">
        <w:rPr>
          <w:lang w:val="en-US"/>
        </w:rPr>
        <w:t xml:space="preserve"> be solved</w:t>
      </w:r>
      <w:r w:rsidR="00C95BC2">
        <w:rPr>
          <w:lang w:val="en-US"/>
        </w:rPr>
        <w:t>.</w:t>
      </w:r>
      <w:r w:rsidR="00314C3F">
        <w:rPr>
          <w:lang w:val="en-US"/>
        </w:rPr>
        <w:t xml:space="preserve"> </w:t>
      </w:r>
      <w:r w:rsidR="00C95BC2">
        <w:rPr>
          <w:lang w:val="en-US"/>
        </w:rPr>
        <w:t>W</w:t>
      </w:r>
      <w:r w:rsidR="00314C3F">
        <w:rPr>
          <w:lang w:val="en-US"/>
        </w:rPr>
        <w:t>hat’s the more</w:t>
      </w:r>
      <w:r w:rsidR="00C95BC2">
        <w:rPr>
          <w:lang w:val="en-US"/>
        </w:rPr>
        <w:t>,</w:t>
      </w:r>
      <w:r w:rsidR="00314C3F">
        <w:rPr>
          <w:lang w:val="en-US"/>
        </w:rPr>
        <w:t xml:space="preserve"> the new requirements are only applicable for the current and future release UEs, no benefits to solve the issue in legacy UE. </w:t>
      </w:r>
      <w:r w:rsidR="00BD04EF" w:rsidRPr="002A69FB">
        <w:rPr>
          <w:lang w:val="en-US"/>
        </w:rPr>
        <w:t>If some new UE reference receiver is figured out at last, UE capability</w:t>
      </w:r>
      <w:r w:rsidR="00314C3F">
        <w:rPr>
          <w:lang w:val="en-US"/>
        </w:rPr>
        <w:t xml:space="preserve"> may need to be defined</w:t>
      </w:r>
      <w:r w:rsidR="00BD04EF" w:rsidRPr="002A69FB">
        <w:rPr>
          <w:lang w:val="en-US"/>
        </w:rPr>
        <w:t>, this will result in not all UEs to support it mandatorily.</w:t>
      </w:r>
      <w:r w:rsidR="00314C3F">
        <w:rPr>
          <w:lang w:val="en-US"/>
        </w:rPr>
        <w:t xml:space="preserve"> </w:t>
      </w:r>
      <w:r w:rsidR="00BD04EF" w:rsidRPr="002A69FB">
        <w:rPr>
          <w:lang w:val="en-US"/>
        </w:rPr>
        <w:t>RAN4 is rushin</w:t>
      </w:r>
      <w:r w:rsidR="00BD04EF">
        <w:rPr>
          <w:lang w:val="en-US"/>
        </w:rPr>
        <w:t xml:space="preserve">g for the Rel-17 finalization, </w:t>
      </w:r>
      <w:r w:rsidR="00BD04EF" w:rsidRPr="002A69FB">
        <w:rPr>
          <w:lang w:val="en-US"/>
        </w:rPr>
        <w:t xml:space="preserve">also </w:t>
      </w:r>
      <w:r w:rsidR="00314C3F">
        <w:rPr>
          <w:lang w:val="en-US"/>
        </w:rPr>
        <w:t>some</w:t>
      </w:r>
      <w:r w:rsidR="00BD04EF" w:rsidRPr="002A69FB">
        <w:rPr>
          <w:lang w:val="en-US"/>
        </w:rPr>
        <w:t xml:space="preserve"> Rel-18 </w:t>
      </w:r>
      <w:r w:rsidR="00314C3F">
        <w:rPr>
          <w:lang w:val="en-US"/>
        </w:rPr>
        <w:t xml:space="preserve">RAN4 </w:t>
      </w:r>
      <w:r w:rsidR="00BD04EF" w:rsidRPr="002A69FB">
        <w:rPr>
          <w:lang w:val="en-US"/>
        </w:rPr>
        <w:t xml:space="preserve">WIs </w:t>
      </w:r>
      <w:r w:rsidR="00314C3F">
        <w:rPr>
          <w:lang w:val="en-US"/>
        </w:rPr>
        <w:t>will start to discuss at Q4 of this year</w:t>
      </w:r>
      <w:r w:rsidR="00BD04EF" w:rsidRPr="002A69FB">
        <w:rPr>
          <w:lang w:val="en-US"/>
        </w:rPr>
        <w:t>.</w:t>
      </w:r>
      <w:r w:rsidR="00314C3F">
        <w:rPr>
          <w:lang w:val="en-US"/>
        </w:rPr>
        <w:t xml:space="preserve"> So the most</w:t>
      </w:r>
      <w:r w:rsidR="00314C3F" w:rsidRPr="00314C3F">
        <w:rPr>
          <w:lang w:val="en-US"/>
        </w:rPr>
        <w:t xml:space="preserve"> practical and efficient </w:t>
      </w:r>
      <w:r w:rsidR="00314C3F">
        <w:rPr>
          <w:lang w:val="en-US"/>
        </w:rPr>
        <w:t xml:space="preserve">way </w:t>
      </w:r>
      <w:r w:rsidR="00314C3F" w:rsidRPr="00314C3F">
        <w:rPr>
          <w:lang w:val="en-US"/>
        </w:rPr>
        <w:t xml:space="preserve">to address this legacy issue </w:t>
      </w:r>
      <w:r w:rsidR="00314C3F">
        <w:rPr>
          <w:lang w:val="en-US"/>
        </w:rPr>
        <w:t xml:space="preserve">is </w:t>
      </w:r>
      <w:r w:rsidR="00314C3F" w:rsidRPr="00314C3F">
        <w:rPr>
          <w:lang w:val="en-US"/>
        </w:rPr>
        <w:t>by proper CSI-RS configuration or CSI-RS sequence generation</w:t>
      </w:r>
      <w:r w:rsidR="00314C3F">
        <w:rPr>
          <w:lang w:val="en-US"/>
        </w:rPr>
        <w:t xml:space="preserve"> for NW vendors</w:t>
      </w:r>
      <w:r w:rsidR="00314C3F" w:rsidRPr="00314C3F">
        <w:rPr>
          <w:lang w:val="en-US"/>
        </w:rPr>
        <w:t xml:space="preserve"> or push those very limited early UE to upgrade</w:t>
      </w:r>
      <w:r w:rsidR="00314C3F">
        <w:rPr>
          <w:lang w:val="en-US"/>
        </w:rPr>
        <w:t xml:space="preserve"> as early as possible.</w:t>
      </w:r>
    </w:p>
    <w:p w14:paraId="5E77448B" w14:textId="7293EFED" w:rsidR="000976C8" w:rsidRPr="002F5722" w:rsidRDefault="007E7C08" w:rsidP="000976C8">
      <w:pPr>
        <w:pStyle w:val="Proposal"/>
        <w:rPr>
          <w:rFonts w:hint="eastAsia"/>
        </w:rPr>
      </w:pPr>
      <w:r>
        <w:t xml:space="preserve">No </w:t>
      </w:r>
      <w:r w:rsidR="00D3774C">
        <w:t>useful</w:t>
      </w:r>
      <w:r>
        <w:t xml:space="preserve"> to define RAN4 performance requirements to address this issue</w:t>
      </w:r>
    </w:p>
    <w:p w14:paraId="7266AC88" w14:textId="77777777" w:rsidR="00D46BD4" w:rsidRPr="006551CC" w:rsidRDefault="00D46BD4" w:rsidP="00D46BD4">
      <w:pPr>
        <w:pStyle w:val="1"/>
        <w:rPr>
          <w:lang w:val="en-US" w:eastAsia="zh-CN"/>
        </w:rPr>
      </w:pPr>
      <w:r w:rsidRPr="006551CC">
        <w:rPr>
          <w:rFonts w:hint="eastAsia"/>
          <w:lang w:val="en-US" w:eastAsia="zh-CN"/>
        </w:rPr>
        <w:t>P</w:t>
      </w:r>
      <w:r w:rsidRPr="006551CC">
        <w:rPr>
          <w:lang w:val="en-US" w:eastAsia="zh-CN"/>
        </w:rPr>
        <w:t>roposals</w:t>
      </w:r>
    </w:p>
    <w:p w14:paraId="67F5C242" w14:textId="09A8FA04" w:rsidR="008727FE" w:rsidRDefault="00D46BD4" w:rsidP="008727FE">
      <w:pPr>
        <w:rPr>
          <w:lang w:val="en-US" w:eastAsia="zh-CN"/>
        </w:rPr>
      </w:pPr>
      <w:r w:rsidRPr="006551CC">
        <w:rPr>
          <w:rFonts w:hint="eastAsia"/>
          <w:lang w:val="en-US" w:eastAsia="zh-CN"/>
        </w:rPr>
        <w:t xml:space="preserve">In this contribution, we </w:t>
      </w:r>
      <w:r w:rsidR="00B0667B">
        <w:rPr>
          <w:lang w:val="en-US" w:eastAsia="zh-CN"/>
        </w:rPr>
        <w:t>share our views on the incorrect PMI reporting with inter-cell interference</w:t>
      </w:r>
      <w:r w:rsidRPr="006551CC">
        <w:rPr>
          <w:lang w:val="en-US" w:eastAsia="zh-CN"/>
        </w:rPr>
        <w:t>. O</w:t>
      </w:r>
      <w:r w:rsidRPr="006551CC">
        <w:rPr>
          <w:rFonts w:hint="eastAsia"/>
          <w:lang w:val="en-US" w:eastAsia="zh-CN"/>
        </w:rPr>
        <w:t xml:space="preserve">ur </w:t>
      </w:r>
      <w:r w:rsidRPr="006551CC">
        <w:rPr>
          <w:lang w:val="en-US" w:eastAsia="zh-CN"/>
        </w:rPr>
        <w:t xml:space="preserve">observations and </w:t>
      </w:r>
      <w:r w:rsidRPr="006551CC">
        <w:rPr>
          <w:rFonts w:hint="eastAsia"/>
          <w:lang w:val="en-US" w:eastAsia="zh-CN"/>
        </w:rPr>
        <w:t>proposals are:</w:t>
      </w:r>
    </w:p>
    <w:p w14:paraId="2BE4998A" w14:textId="77777777" w:rsidR="002F5722" w:rsidRPr="002F5722" w:rsidRDefault="002F5722" w:rsidP="002F5722">
      <w:pPr>
        <w:pStyle w:val="Proposal"/>
        <w:numPr>
          <w:ilvl w:val="0"/>
          <w:numId w:val="0"/>
        </w:numPr>
      </w:pPr>
      <w:r w:rsidRPr="002F5722">
        <w:t>Observation 1: This issue only exists in limited network with colliding CSI-RS configuration and very limited early UE with simplistic implementation, so the impact is also limited.</w:t>
      </w:r>
    </w:p>
    <w:p w14:paraId="7B6CD81C" w14:textId="682FBEBF" w:rsidR="00DC7DF0" w:rsidRDefault="00DC7DF0" w:rsidP="0047673D">
      <w:pPr>
        <w:pStyle w:val="Proposal"/>
        <w:numPr>
          <w:ilvl w:val="0"/>
          <w:numId w:val="7"/>
        </w:numPr>
      </w:pPr>
      <w:r>
        <w:t>Reconfirm this issue before RAN4 starts any discussion on the performance requirements definition</w:t>
      </w:r>
      <w:r w:rsidRPr="009E6A00">
        <w:t>.</w:t>
      </w:r>
    </w:p>
    <w:p w14:paraId="19ABA67B" w14:textId="77777777" w:rsidR="00DC7DF0" w:rsidRPr="007E7C08" w:rsidRDefault="00DC7DF0" w:rsidP="00DC7DF0">
      <w:pPr>
        <w:pStyle w:val="Proposal"/>
      </w:pPr>
      <w:r>
        <w:t>No need to define RAN4 performance requirements to address this issue</w:t>
      </w:r>
    </w:p>
    <w:p w14:paraId="1B63FA4E" w14:textId="77777777" w:rsidR="00D46BD4" w:rsidRPr="006551CC" w:rsidRDefault="00D46BD4" w:rsidP="00D46BD4">
      <w:pPr>
        <w:pStyle w:val="1"/>
        <w:rPr>
          <w:lang w:val="en-US" w:eastAsia="zh-CN"/>
        </w:rPr>
      </w:pPr>
      <w:r w:rsidRPr="006551CC">
        <w:rPr>
          <w:rFonts w:hint="eastAsia"/>
          <w:lang w:val="en-US" w:eastAsia="zh-CN"/>
        </w:rPr>
        <w:t>R</w:t>
      </w:r>
      <w:r w:rsidRPr="006551CC">
        <w:rPr>
          <w:lang w:val="en-US" w:eastAsia="zh-CN"/>
        </w:rPr>
        <w:t>eference</w:t>
      </w:r>
    </w:p>
    <w:p w14:paraId="6D7FA80B" w14:textId="7ECD9372" w:rsidR="00EB4124" w:rsidRDefault="00B93693" w:rsidP="0082437D">
      <w:pPr>
        <w:pStyle w:val="Reference"/>
        <w:ind w:left="400" w:hanging="400"/>
        <w:rPr>
          <w:lang w:val="en-US" w:eastAsia="zh-CN"/>
        </w:rPr>
      </w:pPr>
      <w:bookmarkStart w:id="3" w:name="_Ref95463895"/>
      <w:bookmarkStart w:id="4" w:name="_Ref95727347"/>
      <w:r w:rsidRPr="006551CC">
        <w:rPr>
          <w:rFonts w:hint="eastAsia"/>
          <w:lang w:val="en-US" w:eastAsia="zh-CN"/>
        </w:rPr>
        <w:t>R</w:t>
      </w:r>
      <w:r w:rsidR="00196A23">
        <w:rPr>
          <w:lang w:val="en-US" w:eastAsia="zh-CN"/>
        </w:rPr>
        <w:t>P</w:t>
      </w:r>
      <w:r w:rsidR="0037198B">
        <w:rPr>
          <w:lang w:val="en-US" w:eastAsia="zh-CN"/>
        </w:rPr>
        <w:t>-220</w:t>
      </w:r>
      <w:r w:rsidR="00196A23">
        <w:rPr>
          <w:lang w:val="en-US" w:eastAsia="zh-CN"/>
        </w:rPr>
        <w:t>948</w:t>
      </w:r>
      <w:r w:rsidR="0037198B">
        <w:rPr>
          <w:lang w:val="en-US" w:eastAsia="zh-CN"/>
        </w:rPr>
        <w:t>,</w:t>
      </w:r>
      <w:r w:rsidR="0037198B" w:rsidRPr="0037198B">
        <w:t xml:space="preserve"> </w:t>
      </w:r>
      <w:r w:rsidR="00196A23">
        <w:t>Moderator’s summary for discussion [</w:t>
      </w:r>
      <w:r w:rsidR="00196A23" w:rsidRPr="00196A23">
        <w:t>95e-28-R17-feMIMO</w:t>
      </w:r>
      <w:r w:rsidR="00196A23">
        <w:t>]</w:t>
      </w:r>
      <w:r w:rsidR="0037198B">
        <w:rPr>
          <w:lang w:val="en-US" w:eastAsia="zh-CN"/>
        </w:rPr>
        <w:t>, RAN</w:t>
      </w:r>
      <w:r w:rsidR="00196A23">
        <w:rPr>
          <w:lang w:val="en-US" w:eastAsia="zh-CN"/>
        </w:rPr>
        <w:t>#95</w:t>
      </w:r>
      <w:r w:rsidR="0037198B">
        <w:rPr>
          <w:lang w:val="en-US" w:eastAsia="zh-CN"/>
        </w:rPr>
        <w:t xml:space="preserve">-e, </w:t>
      </w:r>
      <w:bookmarkEnd w:id="3"/>
      <w:r w:rsidR="00CA3DA9" w:rsidRPr="00CA3DA9">
        <w:rPr>
          <w:lang w:val="en-US" w:eastAsia="zh-CN"/>
        </w:rPr>
        <w:t>Samsung</w:t>
      </w:r>
      <w:bookmarkEnd w:id="4"/>
      <w:r w:rsidR="00196A23">
        <w:rPr>
          <w:lang w:val="en-US" w:eastAsia="zh-CN"/>
        </w:rPr>
        <w:t>(Email Discussion Moderator)</w:t>
      </w:r>
    </w:p>
    <w:p w14:paraId="3CE4F932" w14:textId="665BB6E2" w:rsidR="0010200A" w:rsidRPr="00196A23" w:rsidRDefault="0010200A" w:rsidP="0010200A">
      <w:pPr>
        <w:pStyle w:val="Reference"/>
        <w:ind w:left="400" w:hanging="400"/>
        <w:rPr>
          <w:lang w:val="en-US" w:eastAsia="zh-CN"/>
        </w:rPr>
      </w:pPr>
      <w:r>
        <w:rPr>
          <w:lang w:val="en-US" w:eastAsia="zh-CN"/>
        </w:rPr>
        <w:t xml:space="preserve">R1-2111174, </w:t>
      </w:r>
      <w:r w:rsidRPr="0010200A">
        <w:rPr>
          <w:lang w:val="en-US" w:eastAsia="zh-CN"/>
        </w:rPr>
        <w:t>TEI-17 proposal targeting the false PMI reporting issue</w:t>
      </w:r>
      <w:r>
        <w:rPr>
          <w:lang w:val="en-US" w:eastAsia="zh-CN"/>
        </w:rPr>
        <w:t xml:space="preserve">, </w:t>
      </w:r>
      <w:r w:rsidR="006E3FD9">
        <w:rPr>
          <w:lang w:val="en-US" w:eastAsia="zh-CN"/>
        </w:rPr>
        <w:t xml:space="preserve">RAN1#107, </w:t>
      </w:r>
      <w:r>
        <w:rPr>
          <w:lang w:val="en-US" w:eastAsia="zh-CN"/>
        </w:rPr>
        <w:t>Ericsson</w:t>
      </w:r>
    </w:p>
    <w:sectPr w:rsidR="0010200A" w:rsidRPr="00196A23"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81C87D" w14:textId="77777777" w:rsidR="00F50665" w:rsidRDefault="00F50665" w:rsidP="009163A1">
      <w:pPr>
        <w:spacing w:after="0"/>
      </w:pPr>
      <w:r>
        <w:separator/>
      </w:r>
    </w:p>
  </w:endnote>
  <w:endnote w:type="continuationSeparator" w:id="0">
    <w:p w14:paraId="41CA9D6A" w14:textId="77777777" w:rsidR="00F50665" w:rsidRDefault="00F50665"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468DE3" w14:textId="77777777" w:rsidR="00F50665" w:rsidRDefault="00F50665" w:rsidP="009163A1">
      <w:pPr>
        <w:spacing w:after="0"/>
      </w:pPr>
      <w:r>
        <w:separator/>
      </w:r>
    </w:p>
  </w:footnote>
  <w:footnote w:type="continuationSeparator" w:id="0">
    <w:p w14:paraId="42F0E94F" w14:textId="77777777" w:rsidR="00F50665" w:rsidRDefault="00F50665" w:rsidP="009163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E421C8"/>
    <w:multiLevelType w:val="hybridMultilevel"/>
    <w:tmpl w:val="CF02341C"/>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CC86A21"/>
    <w:multiLevelType w:val="hybridMultilevel"/>
    <w:tmpl w:val="75EC4ABC"/>
    <w:lvl w:ilvl="0" w:tplc="827654AC">
      <w:start w:val="1"/>
      <w:numFmt w:val="bullet"/>
      <w:lvlText w:val="-"/>
      <w:lvlJc w:val="left"/>
      <w:pPr>
        <w:tabs>
          <w:tab w:val="num" w:pos="720"/>
        </w:tabs>
        <w:ind w:left="720" w:hanging="360"/>
      </w:pPr>
      <w:rPr>
        <w:rFonts w:ascii="Times New Roman" w:hAnsi="Times New Roman" w:hint="default"/>
      </w:rPr>
    </w:lvl>
    <w:lvl w:ilvl="1" w:tplc="9B466D98" w:tentative="1">
      <w:start w:val="1"/>
      <w:numFmt w:val="bullet"/>
      <w:lvlText w:val="-"/>
      <w:lvlJc w:val="left"/>
      <w:pPr>
        <w:tabs>
          <w:tab w:val="num" w:pos="1440"/>
        </w:tabs>
        <w:ind w:left="1440" w:hanging="360"/>
      </w:pPr>
      <w:rPr>
        <w:rFonts w:ascii="Times New Roman" w:hAnsi="Times New Roman" w:hint="default"/>
      </w:rPr>
    </w:lvl>
    <w:lvl w:ilvl="2" w:tplc="F2B6BC1C" w:tentative="1">
      <w:start w:val="1"/>
      <w:numFmt w:val="bullet"/>
      <w:lvlText w:val="-"/>
      <w:lvlJc w:val="left"/>
      <w:pPr>
        <w:tabs>
          <w:tab w:val="num" w:pos="2160"/>
        </w:tabs>
        <w:ind w:left="2160" w:hanging="360"/>
      </w:pPr>
      <w:rPr>
        <w:rFonts w:ascii="Times New Roman" w:hAnsi="Times New Roman" w:hint="default"/>
      </w:rPr>
    </w:lvl>
    <w:lvl w:ilvl="3" w:tplc="F26A4F20" w:tentative="1">
      <w:start w:val="1"/>
      <w:numFmt w:val="bullet"/>
      <w:lvlText w:val="-"/>
      <w:lvlJc w:val="left"/>
      <w:pPr>
        <w:tabs>
          <w:tab w:val="num" w:pos="2880"/>
        </w:tabs>
        <w:ind w:left="2880" w:hanging="360"/>
      </w:pPr>
      <w:rPr>
        <w:rFonts w:ascii="Times New Roman" w:hAnsi="Times New Roman" w:hint="default"/>
      </w:rPr>
    </w:lvl>
    <w:lvl w:ilvl="4" w:tplc="F3FE2072" w:tentative="1">
      <w:start w:val="1"/>
      <w:numFmt w:val="bullet"/>
      <w:lvlText w:val="-"/>
      <w:lvlJc w:val="left"/>
      <w:pPr>
        <w:tabs>
          <w:tab w:val="num" w:pos="3600"/>
        </w:tabs>
        <w:ind w:left="3600" w:hanging="360"/>
      </w:pPr>
      <w:rPr>
        <w:rFonts w:ascii="Times New Roman" w:hAnsi="Times New Roman" w:hint="default"/>
      </w:rPr>
    </w:lvl>
    <w:lvl w:ilvl="5" w:tplc="FA6C8736" w:tentative="1">
      <w:start w:val="1"/>
      <w:numFmt w:val="bullet"/>
      <w:lvlText w:val="-"/>
      <w:lvlJc w:val="left"/>
      <w:pPr>
        <w:tabs>
          <w:tab w:val="num" w:pos="4320"/>
        </w:tabs>
        <w:ind w:left="4320" w:hanging="360"/>
      </w:pPr>
      <w:rPr>
        <w:rFonts w:ascii="Times New Roman" w:hAnsi="Times New Roman" w:hint="default"/>
      </w:rPr>
    </w:lvl>
    <w:lvl w:ilvl="6" w:tplc="AE6613E4" w:tentative="1">
      <w:start w:val="1"/>
      <w:numFmt w:val="bullet"/>
      <w:lvlText w:val="-"/>
      <w:lvlJc w:val="left"/>
      <w:pPr>
        <w:tabs>
          <w:tab w:val="num" w:pos="5040"/>
        </w:tabs>
        <w:ind w:left="5040" w:hanging="360"/>
      </w:pPr>
      <w:rPr>
        <w:rFonts w:ascii="Times New Roman" w:hAnsi="Times New Roman" w:hint="default"/>
      </w:rPr>
    </w:lvl>
    <w:lvl w:ilvl="7" w:tplc="6D9A2D8C" w:tentative="1">
      <w:start w:val="1"/>
      <w:numFmt w:val="bullet"/>
      <w:lvlText w:val="-"/>
      <w:lvlJc w:val="left"/>
      <w:pPr>
        <w:tabs>
          <w:tab w:val="num" w:pos="5760"/>
        </w:tabs>
        <w:ind w:left="5760" w:hanging="360"/>
      </w:pPr>
      <w:rPr>
        <w:rFonts w:ascii="Times New Roman" w:hAnsi="Times New Roman" w:hint="default"/>
      </w:rPr>
    </w:lvl>
    <w:lvl w:ilvl="8" w:tplc="D1E01694"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3ADE11CA"/>
    <w:multiLevelType w:val="hybridMultilevel"/>
    <w:tmpl w:val="97AC1F0C"/>
    <w:lvl w:ilvl="0" w:tplc="9260EC1C">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F3F651C"/>
    <w:multiLevelType w:val="hybridMultilevel"/>
    <w:tmpl w:val="618A7A68"/>
    <w:lvl w:ilvl="0" w:tplc="72745E48">
      <w:start w:val="1"/>
      <w:numFmt w:val="bullet"/>
      <w:lvlText w:val="-"/>
      <w:lvlJc w:val="left"/>
      <w:pPr>
        <w:tabs>
          <w:tab w:val="num" w:pos="720"/>
        </w:tabs>
        <w:ind w:left="720" w:hanging="360"/>
      </w:pPr>
      <w:rPr>
        <w:rFonts w:ascii="Times New Roman" w:hAnsi="Times New Roman" w:hint="default"/>
      </w:rPr>
    </w:lvl>
    <w:lvl w:ilvl="1" w:tplc="87880064">
      <w:numFmt w:val="bullet"/>
      <w:lvlText w:val=""/>
      <w:lvlJc w:val="left"/>
      <w:pPr>
        <w:tabs>
          <w:tab w:val="num" w:pos="1440"/>
        </w:tabs>
        <w:ind w:left="1440" w:hanging="360"/>
      </w:pPr>
      <w:rPr>
        <w:rFonts w:ascii="Symbol" w:hAnsi="Symbol" w:hint="default"/>
      </w:rPr>
    </w:lvl>
    <w:lvl w:ilvl="2" w:tplc="596AB67E" w:tentative="1">
      <w:start w:val="1"/>
      <w:numFmt w:val="bullet"/>
      <w:lvlText w:val="-"/>
      <w:lvlJc w:val="left"/>
      <w:pPr>
        <w:tabs>
          <w:tab w:val="num" w:pos="2160"/>
        </w:tabs>
        <w:ind w:left="2160" w:hanging="360"/>
      </w:pPr>
      <w:rPr>
        <w:rFonts w:ascii="Times New Roman" w:hAnsi="Times New Roman" w:hint="default"/>
      </w:rPr>
    </w:lvl>
    <w:lvl w:ilvl="3" w:tplc="9FDE7552" w:tentative="1">
      <w:start w:val="1"/>
      <w:numFmt w:val="bullet"/>
      <w:lvlText w:val="-"/>
      <w:lvlJc w:val="left"/>
      <w:pPr>
        <w:tabs>
          <w:tab w:val="num" w:pos="2880"/>
        </w:tabs>
        <w:ind w:left="2880" w:hanging="360"/>
      </w:pPr>
      <w:rPr>
        <w:rFonts w:ascii="Times New Roman" w:hAnsi="Times New Roman" w:hint="default"/>
      </w:rPr>
    </w:lvl>
    <w:lvl w:ilvl="4" w:tplc="3378DCC6" w:tentative="1">
      <w:start w:val="1"/>
      <w:numFmt w:val="bullet"/>
      <w:lvlText w:val="-"/>
      <w:lvlJc w:val="left"/>
      <w:pPr>
        <w:tabs>
          <w:tab w:val="num" w:pos="3600"/>
        </w:tabs>
        <w:ind w:left="3600" w:hanging="360"/>
      </w:pPr>
      <w:rPr>
        <w:rFonts w:ascii="Times New Roman" w:hAnsi="Times New Roman" w:hint="default"/>
      </w:rPr>
    </w:lvl>
    <w:lvl w:ilvl="5" w:tplc="34421E0E" w:tentative="1">
      <w:start w:val="1"/>
      <w:numFmt w:val="bullet"/>
      <w:lvlText w:val="-"/>
      <w:lvlJc w:val="left"/>
      <w:pPr>
        <w:tabs>
          <w:tab w:val="num" w:pos="4320"/>
        </w:tabs>
        <w:ind w:left="4320" w:hanging="360"/>
      </w:pPr>
      <w:rPr>
        <w:rFonts w:ascii="Times New Roman" w:hAnsi="Times New Roman" w:hint="default"/>
      </w:rPr>
    </w:lvl>
    <w:lvl w:ilvl="6" w:tplc="64BCE028" w:tentative="1">
      <w:start w:val="1"/>
      <w:numFmt w:val="bullet"/>
      <w:lvlText w:val="-"/>
      <w:lvlJc w:val="left"/>
      <w:pPr>
        <w:tabs>
          <w:tab w:val="num" w:pos="5040"/>
        </w:tabs>
        <w:ind w:left="5040" w:hanging="360"/>
      </w:pPr>
      <w:rPr>
        <w:rFonts w:ascii="Times New Roman" w:hAnsi="Times New Roman" w:hint="default"/>
      </w:rPr>
    </w:lvl>
    <w:lvl w:ilvl="7" w:tplc="FF560A68" w:tentative="1">
      <w:start w:val="1"/>
      <w:numFmt w:val="bullet"/>
      <w:lvlText w:val="-"/>
      <w:lvlJc w:val="left"/>
      <w:pPr>
        <w:tabs>
          <w:tab w:val="num" w:pos="5760"/>
        </w:tabs>
        <w:ind w:left="5760" w:hanging="360"/>
      </w:pPr>
      <w:rPr>
        <w:rFonts w:ascii="Times New Roman" w:hAnsi="Times New Roman" w:hint="default"/>
      </w:rPr>
    </w:lvl>
    <w:lvl w:ilvl="8" w:tplc="749C1FC6"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67493847"/>
    <w:multiLevelType w:val="multilevel"/>
    <w:tmpl w:val="CA8A8E50"/>
    <w:lvl w:ilvl="0">
      <w:start w:val="1"/>
      <w:numFmt w:val="decimal"/>
      <w:pStyle w:val="1"/>
      <w:lvlText w:val="%1"/>
      <w:lvlJc w:val="left"/>
      <w:pPr>
        <w:ind w:left="425" w:hanging="425"/>
      </w:pPr>
      <w:rPr>
        <w:lang w:val="en-GB"/>
      </w:r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5"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5"/>
  </w:num>
  <w:num w:numId="3">
    <w:abstractNumId w:val="0"/>
  </w:num>
  <w:num w:numId="4">
    <w:abstractNumId w:val="2"/>
  </w:num>
  <w:num w:numId="5">
    <w:abstractNumId w:val="3"/>
  </w:num>
  <w:num w:numId="6">
    <w:abstractNumId w:val="1"/>
  </w:num>
  <w:num w:numId="7">
    <w:abstractNumId w:val="0"/>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BD4"/>
    <w:rsid w:val="00001153"/>
    <w:rsid w:val="00002753"/>
    <w:rsid w:val="0001581F"/>
    <w:rsid w:val="00016921"/>
    <w:rsid w:val="0002379D"/>
    <w:rsid w:val="0003042D"/>
    <w:rsid w:val="000306CB"/>
    <w:rsid w:val="0004362D"/>
    <w:rsid w:val="00084253"/>
    <w:rsid w:val="00086031"/>
    <w:rsid w:val="00086A1D"/>
    <w:rsid w:val="000915E7"/>
    <w:rsid w:val="0009621F"/>
    <w:rsid w:val="000976C8"/>
    <w:rsid w:val="000A0FCB"/>
    <w:rsid w:val="000A4806"/>
    <w:rsid w:val="000A56DE"/>
    <w:rsid w:val="000A5856"/>
    <w:rsid w:val="000A6595"/>
    <w:rsid w:val="000C1D73"/>
    <w:rsid w:val="000C68F4"/>
    <w:rsid w:val="000C7B35"/>
    <w:rsid w:val="000D345A"/>
    <w:rsid w:val="000F0B45"/>
    <w:rsid w:val="000F20DF"/>
    <w:rsid w:val="000F6E78"/>
    <w:rsid w:val="0010200A"/>
    <w:rsid w:val="00106E4B"/>
    <w:rsid w:val="001108F8"/>
    <w:rsid w:val="001175B5"/>
    <w:rsid w:val="00136B1B"/>
    <w:rsid w:val="00141027"/>
    <w:rsid w:val="00142697"/>
    <w:rsid w:val="001439A6"/>
    <w:rsid w:val="00147911"/>
    <w:rsid w:val="0015739F"/>
    <w:rsid w:val="00157D97"/>
    <w:rsid w:val="00170674"/>
    <w:rsid w:val="00175DD4"/>
    <w:rsid w:val="00196586"/>
    <w:rsid w:val="00196A23"/>
    <w:rsid w:val="00196D54"/>
    <w:rsid w:val="001A1FB2"/>
    <w:rsid w:val="001B1E9A"/>
    <w:rsid w:val="001B38C0"/>
    <w:rsid w:val="001B4B37"/>
    <w:rsid w:val="001B7488"/>
    <w:rsid w:val="001C3749"/>
    <w:rsid w:val="001C4440"/>
    <w:rsid w:val="001D0B20"/>
    <w:rsid w:val="001D476A"/>
    <w:rsid w:val="001D54C7"/>
    <w:rsid w:val="001E3115"/>
    <w:rsid w:val="001F0B11"/>
    <w:rsid w:val="001F17A4"/>
    <w:rsid w:val="001F7390"/>
    <w:rsid w:val="00204E15"/>
    <w:rsid w:val="00206965"/>
    <w:rsid w:val="00214DBD"/>
    <w:rsid w:val="00216DDB"/>
    <w:rsid w:val="00221897"/>
    <w:rsid w:val="00222181"/>
    <w:rsid w:val="00222491"/>
    <w:rsid w:val="002232CE"/>
    <w:rsid w:val="00223345"/>
    <w:rsid w:val="002271E1"/>
    <w:rsid w:val="00234CEB"/>
    <w:rsid w:val="00245B82"/>
    <w:rsid w:val="00247998"/>
    <w:rsid w:val="002517E4"/>
    <w:rsid w:val="0025198E"/>
    <w:rsid w:val="00254E94"/>
    <w:rsid w:val="00256403"/>
    <w:rsid w:val="0026337D"/>
    <w:rsid w:val="00264A2C"/>
    <w:rsid w:val="00266441"/>
    <w:rsid w:val="0026679C"/>
    <w:rsid w:val="00274204"/>
    <w:rsid w:val="0027571A"/>
    <w:rsid w:val="0028009D"/>
    <w:rsid w:val="0028155C"/>
    <w:rsid w:val="002874DA"/>
    <w:rsid w:val="002928C5"/>
    <w:rsid w:val="00294D00"/>
    <w:rsid w:val="002A00F4"/>
    <w:rsid w:val="002A2CB8"/>
    <w:rsid w:val="002B666A"/>
    <w:rsid w:val="002C7212"/>
    <w:rsid w:val="002C7926"/>
    <w:rsid w:val="002D043F"/>
    <w:rsid w:val="002D17FD"/>
    <w:rsid w:val="002D7CE2"/>
    <w:rsid w:val="002E09D2"/>
    <w:rsid w:val="002E2F7D"/>
    <w:rsid w:val="002F2196"/>
    <w:rsid w:val="002F4BA9"/>
    <w:rsid w:val="002F5722"/>
    <w:rsid w:val="002F6122"/>
    <w:rsid w:val="00312EDF"/>
    <w:rsid w:val="00314027"/>
    <w:rsid w:val="00314C3F"/>
    <w:rsid w:val="00322769"/>
    <w:rsid w:val="00326724"/>
    <w:rsid w:val="00327B16"/>
    <w:rsid w:val="00332A2F"/>
    <w:rsid w:val="00342D38"/>
    <w:rsid w:val="00343BBE"/>
    <w:rsid w:val="00346C56"/>
    <w:rsid w:val="003471F5"/>
    <w:rsid w:val="00351761"/>
    <w:rsid w:val="00356BEF"/>
    <w:rsid w:val="00356D0D"/>
    <w:rsid w:val="00360E5F"/>
    <w:rsid w:val="00362E89"/>
    <w:rsid w:val="00366E98"/>
    <w:rsid w:val="00370C33"/>
    <w:rsid w:val="0037198B"/>
    <w:rsid w:val="00373B5A"/>
    <w:rsid w:val="003742D3"/>
    <w:rsid w:val="00374D37"/>
    <w:rsid w:val="00375269"/>
    <w:rsid w:val="003851C1"/>
    <w:rsid w:val="0038762B"/>
    <w:rsid w:val="00390076"/>
    <w:rsid w:val="00394F1A"/>
    <w:rsid w:val="003955D1"/>
    <w:rsid w:val="00395B59"/>
    <w:rsid w:val="00396C7C"/>
    <w:rsid w:val="003A518C"/>
    <w:rsid w:val="003B1587"/>
    <w:rsid w:val="003C2692"/>
    <w:rsid w:val="003C5DE9"/>
    <w:rsid w:val="003E3F0E"/>
    <w:rsid w:val="003E6D10"/>
    <w:rsid w:val="003E7958"/>
    <w:rsid w:val="003F0862"/>
    <w:rsid w:val="003F1B39"/>
    <w:rsid w:val="003F4E35"/>
    <w:rsid w:val="003F62CB"/>
    <w:rsid w:val="003F6C0B"/>
    <w:rsid w:val="003F7093"/>
    <w:rsid w:val="00401A10"/>
    <w:rsid w:val="00412CFF"/>
    <w:rsid w:val="00416BDF"/>
    <w:rsid w:val="00430809"/>
    <w:rsid w:val="004308FF"/>
    <w:rsid w:val="0043491A"/>
    <w:rsid w:val="004353D8"/>
    <w:rsid w:val="00435829"/>
    <w:rsid w:val="004362D2"/>
    <w:rsid w:val="00443745"/>
    <w:rsid w:val="00452050"/>
    <w:rsid w:val="0045261D"/>
    <w:rsid w:val="00452A90"/>
    <w:rsid w:val="004575B7"/>
    <w:rsid w:val="00462E77"/>
    <w:rsid w:val="004750C1"/>
    <w:rsid w:val="0047673D"/>
    <w:rsid w:val="00481B5B"/>
    <w:rsid w:val="004842BC"/>
    <w:rsid w:val="004B0938"/>
    <w:rsid w:val="004B25B2"/>
    <w:rsid w:val="004C3767"/>
    <w:rsid w:val="004C515A"/>
    <w:rsid w:val="004C5592"/>
    <w:rsid w:val="004C607D"/>
    <w:rsid w:val="004C739A"/>
    <w:rsid w:val="004D1D41"/>
    <w:rsid w:val="004D6B85"/>
    <w:rsid w:val="004D74A1"/>
    <w:rsid w:val="004D76A4"/>
    <w:rsid w:val="004E228F"/>
    <w:rsid w:val="004E31ED"/>
    <w:rsid w:val="004F476C"/>
    <w:rsid w:val="004F61E8"/>
    <w:rsid w:val="004F6B7A"/>
    <w:rsid w:val="00503B2B"/>
    <w:rsid w:val="00505BA0"/>
    <w:rsid w:val="00517C7B"/>
    <w:rsid w:val="00520D28"/>
    <w:rsid w:val="00523DB3"/>
    <w:rsid w:val="00525EDA"/>
    <w:rsid w:val="00525EEA"/>
    <w:rsid w:val="0052662F"/>
    <w:rsid w:val="005303A3"/>
    <w:rsid w:val="00532969"/>
    <w:rsid w:val="00540CF6"/>
    <w:rsid w:val="00550FA9"/>
    <w:rsid w:val="005520EE"/>
    <w:rsid w:val="00553E20"/>
    <w:rsid w:val="00560F1D"/>
    <w:rsid w:val="00561B54"/>
    <w:rsid w:val="005645CB"/>
    <w:rsid w:val="00571B1A"/>
    <w:rsid w:val="0057298C"/>
    <w:rsid w:val="00575DF2"/>
    <w:rsid w:val="00576D52"/>
    <w:rsid w:val="00577917"/>
    <w:rsid w:val="00583DF4"/>
    <w:rsid w:val="005930B2"/>
    <w:rsid w:val="0059530D"/>
    <w:rsid w:val="005B1A8C"/>
    <w:rsid w:val="005B3B3E"/>
    <w:rsid w:val="005B7138"/>
    <w:rsid w:val="005C3579"/>
    <w:rsid w:val="005D0C23"/>
    <w:rsid w:val="005D3686"/>
    <w:rsid w:val="005D7B80"/>
    <w:rsid w:val="005D7F6A"/>
    <w:rsid w:val="005E0EAC"/>
    <w:rsid w:val="005E6131"/>
    <w:rsid w:val="005F3786"/>
    <w:rsid w:val="005F72F9"/>
    <w:rsid w:val="00616955"/>
    <w:rsid w:val="00624A59"/>
    <w:rsid w:val="00626C53"/>
    <w:rsid w:val="0063536C"/>
    <w:rsid w:val="00637807"/>
    <w:rsid w:val="00642F27"/>
    <w:rsid w:val="00650955"/>
    <w:rsid w:val="006529DC"/>
    <w:rsid w:val="006551CC"/>
    <w:rsid w:val="0066254E"/>
    <w:rsid w:val="006654A8"/>
    <w:rsid w:val="006660C7"/>
    <w:rsid w:val="00676F59"/>
    <w:rsid w:val="0068409E"/>
    <w:rsid w:val="00684BFD"/>
    <w:rsid w:val="006868DB"/>
    <w:rsid w:val="00686BF7"/>
    <w:rsid w:val="006948DF"/>
    <w:rsid w:val="006955AD"/>
    <w:rsid w:val="006A6EA3"/>
    <w:rsid w:val="006B12C7"/>
    <w:rsid w:val="006B3B45"/>
    <w:rsid w:val="006B64A3"/>
    <w:rsid w:val="006B7BB4"/>
    <w:rsid w:val="006C7B9D"/>
    <w:rsid w:val="006E2A89"/>
    <w:rsid w:val="006E3FD9"/>
    <w:rsid w:val="006F7360"/>
    <w:rsid w:val="007054F0"/>
    <w:rsid w:val="00710B70"/>
    <w:rsid w:val="00710F64"/>
    <w:rsid w:val="00714D85"/>
    <w:rsid w:val="00716D1B"/>
    <w:rsid w:val="007174EB"/>
    <w:rsid w:val="0072378A"/>
    <w:rsid w:val="00723859"/>
    <w:rsid w:val="00724F2D"/>
    <w:rsid w:val="00733272"/>
    <w:rsid w:val="0073606A"/>
    <w:rsid w:val="0073685B"/>
    <w:rsid w:val="00744FBF"/>
    <w:rsid w:val="0074654E"/>
    <w:rsid w:val="00750013"/>
    <w:rsid w:val="007509B2"/>
    <w:rsid w:val="0075117E"/>
    <w:rsid w:val="007546A4"/>
    <w:rsid w:val="007552D4"/>
    <w:rsid w:val="00762132"/>
    <w:rsid w:val="0076674F"/>
    <w:rsid w:val="00775C27"/>
    <w:rsid w:val="007808BE"/>
    <w:rsid w:val="00786759"/>
    <w:rsid w:val="00790717"/>
    <w:rsid w:val="00791361"/>
    <w:rsid w:val="007970AF"/>
    <w:rsid w:val="007B61F6"/>
    <w:rsid w:val="007C404F"/>
    <w:rsid w:val="007C4349"/>
    <w:rsid w:val="007D020D"/>
    <w:rsid w:val="007D050C"/>
    <w:rsid w:val="007D24C5"/>
    <w:rsid w:val="007D2632"/>
    <w:rsid w:val="007D6D0D"/>
    <w:rsid w:val="007D6DC7"/>
    <w:rsid w:val="007E26E7"/>
    <w:rsid w:val="007E6E59"/>
    <w:rsid w:val="007E7702"/>
    <w:rsid w:val="007E7C08"/>
    <w:rsid w:val="00804C38"/>
    <w:rsid w:val="00810CF0"/>
    <w:rsid w:val="00816459"/>
    <w:rsid w:val="00817CC8"/>
    <w:rsid w:val="00821440"/>
    <w:rsid w:val="0082437D"/>
    <w:rsid w:val="00825BC9"/>
    <w:rsid w:val="008261B6"/>
    <w:rsid w:val="0083678C"/>
    <w:rsid w:val="00846F6F"/>
    <w:rsid w:val="0084779A"/>
    <w:rsid w:val="00847B68"/>
    <w:rsid w:val="00852AE7"/>
    <w:rsid w:val="00857EA4"/>
    <w:rsid w:val="00861D51"/>
    <w:rsid w:val="008664AE"/>
    <w:rsid w:val="008727FE"/>
    <w:rsid w:val="00872EDD"/>
    <w:rsid w:val="00874ED9"/>
    <w:rsid w:val="00876136"/>
    <w:rsid w:val="00891651"/>
    <w:rsid w:val="00894F29"/>
    <w:rsid w:val="0089645F"/>
    <w:rsid w:val="008A3793"/>
    <w:rsid w:val="008A732B"/>
    <w:rsid w:val="008A7439"/>
    <w:rsid w:val="008C70FA"/>
    <w:rsid w:val="008D60D0"/>
    <w:rsid w:val="008D6925"/>
    <w:rsid w:val="008E0C69"/>
    <w:rsid w:val="008E2E9E"/>
    <w:rsid w:val="008E670F"/>
    <w:rsid w:val="00902B8D"/>
    <w:rsid w:val="00903F6A"/>
    <w:rsid w:val="00910DCD"/>
    <w:rsid w:val="00915630"/>
    <w:rsid w:val="009163A1"/>
    <w:rsid w:val="00922714"/>
    <w:rsid w:val="009342E2"/>
    <w:rsid w:val="009466A7"/>
    <w:rsid w:val="009521C3"/>
    <w:rsid w:val="0095517A"/>
    <w:rsid w:val="00955313"/>
    <w:rsid w:val="009557F1"/>
    <w:rsid w:val="009614E1"/>
    <w:rsid w:val="00977865"/>
    <w:rsid w:val="00980C94"/>
    <w:rsid w:val="00981E4A"/>
    <w:rsid w:val="009841EA"/>
    <w:rsid w:val="00984EDF"/>
    <w:rsid w:val="00986589"/>
    <w:rsid w:val="0099790B"/>
    <w:rsid w:val="009A0F65"/>
    <w:rsid w:val="009A6B60"/>
    <w:rsid w:val="009B2BFC"/>
    <w:rsid w:val="009B3709"/>
    <w:rsid w:val="009B553C"/>
    <w:rsid w:val="009C17B0"/>
    <w:rsid w:val="009C1CE9"/>
    <w:rsid w:val="009C2E19"/>
    <w:rsid w:val="009D568F"/>
    <w:rsid w:val="009D78C8"/>
    <w:rsid w:val="009E16B6"/>
    <w:rsid w:val="009E4EFB"/>
    <w:rsid w:val="009E6A00"/>
    <w:rsid w:val="009E724D"/>
    <w:rsid w:val="009F5750"/>
    <w:rsid w:val="00A00C53"/>
    <w:rsid w:val="00A00CDD"/>
    <w:rsid w:val="00A04A52"/>
    <w:rsid w:val="00A05546"/>
    <w:rsid w:val="00A1234D"/>
    <w:rsid w:val="00A123A9"/>
    <w:rsid w:val="00A217B8"/>
    <w:rsid w:val="00A22FCF"/>
    <w:rsid w:val="00A3536B"/>
    <w:rsid w:val="00A4708B"/>
    <w:rsid w:val="00A47F4D"/>
    <w:rsid w:val="00A62D36"/>
    <w:rsid w:val="00A64ABC"/>
    <w:rsid w:val="00A6690E"/>
    <w:rsid w:val="00A70F98"/>
    <w:rsid w:val="00A73ABD"/>
    <w:rsid w:val="00A80BB8"/>
    <w:rsid w:val="00A85837"/>
    <w:rsid w:val="00A85D49"/>
    <w:rsid w:val="00A9559C"/>
    <w:rsid w:val="00AA3E3D"/>
    <w:rsid w:val="00AA488B"/>
    <w:rsid w:val="00AA7B48"/>
    <w:rsid w:val="00AB0FC5"/>
    <w:rsid w:val="00AB72E3"/>
    <w:rsid w:val="00AC461A"/>
    <w:rsid w:val="00AC5345"/>
    <w:rsid w:val="00AC5CD4"/>
    <w:rsid w:val="00AD16D9"/>
    <w:rsid w:val="00AE340E"/>
    <w:rsid w:val="00AF5146"/>
    <w:rsid w:val="00AF7A6A"/>
    <w:rsid w:val="00B0667B"/>
    <w:rsid w:val="00B30C97"/>
    <w:rsid w:val="00B32BD2"/>
    <w:rsid w:val="00B45683"/>
    <w:rsid w:val="00B505EB"/>
    <w:rsid w:val="00B5207A"/>
    <w:rsid w:val="00B53662"/>
    <w:rsid w:val="00B57083"/>
    <w:rsid w:val="00B57BBD"/>
    <w:rsid w:val="00B64841"/>
    <w:rsid w:val="00B6490F"/>
    <w:rsid w:val="00B65CD0"/>
    <w:rsid w:val="00B759EA"/>
    <w:rsid w:val="00B77DAE"/>
    <w:rsid w:val="00B77F2E"/>
    <w:rsid w:val="00B811EB"/>
    <w:rsid w:val="00B83B85"/>
    <w:rsid w:val="00B85595"/>
    <w:rsid w:val="00B873C9"/>
    <w:rsid w:val="00B9176E"/>
    <w:rsid w:val="00B93693"/>
    <w:rsid w:val="00B9392A"/>
    <w:rsid w:val="00BA0D01"/>
    <w:rsid w:val="00BA204D"/>
    <w:rsid w:val="00BA7304"/>
    <w:rsid w:val="00BB4906"/>
    <w:rsid w:val="00BC014F"/>
    <w:rsid w:val="00BC180C"/>
    <w:rsid w:val="00BC4DE3"/>
    <w:rsid w:val="00BD04EF"/>
    <w:rsid w:val="00BD0EAE"/>
    <w:rsid w:val="00BD34D5"/>
    <w:rsid w:val="00BD37CB"/>
    <w:rsid w:val="00BD4737"/>
    <w:rsid w:val="00BD6A04"/>
    <w:rsid w:val="00BE30EC"/>
    <w:rsid w:val="00BE7244"/>
    <w:rsid w:val="00BE75FF"/>
    <w:rsid w:val="00C006CD"/>
    <w:rsid w:val="00C06889"/>
    <w:rsid w:val="00C40747"/>
    <w:rsid w:val="00C4297C"/>
    <w:rsid w:val="00C43A6E"/>
    <w:rsid w:val="00C44D88"/>
    <w:rsid w:val="00C51D3D"/>
    <w:rsid w:val="00C55A77"/>
    <w:rsid w:val="00C57746"/>
    <w:rsid w:val="00C663FA"/>
    <w:rsid w:val="00C71D5F"/>
    <w:rsid w:val="00C75E49"/>
    <w:rsid w:val="00C76055"/>
    <w:rsid w:val="00C94719"/>
    <w:rsid w:val="00C95BC2"/>
    <w:rsid w:val="00C9778E"/>
    <w:rsid w:val="00CA00E0"/>
    <w:rsid w:val="00CA08C6"/>
    <w:rsid w:val="00CA12E9"/>
    <w:rsid w:val="00CA3DA9"/>
    <w:rsid w:val="00CB2CCF"/>
    <w:rsid w:val="00CB4AD4"/>
    <w:rsid w:val="00CB4E1F"/>
    <w:rsid w:val="00CB5BC2"/>
    <w:rsid w:val="00CC519B"/>
    <w:rsid w:val="00CD1D3D"/>
    <w:rsid w:val="00CD2D65"/>
    <w:rsid w:val="00CD38EA"/>
    <w:rsid w:val="00CD7A7A"/>
    <w:rsid w:val="00CD7BC1"/>
    <w:rsid w:val="00CE1C90"/>
    <w:rsid w:val="00CE2DD4"/>
    <w:rsid w:val="00CF17A5"/>
    <w:rsid w:val="00CF4E89"/>
    <w:rsid w:val="00CF77FF"/>
    <w:rsid w:val="00D13468"/>
    <w:rsid w:val="00D13527"/>
    <w:rsid w:val="00D14BDA"/>
    <w:rsid w:val="00D14F0F"/>
    <w:rsid w:val="00D2446B"/>
    <w:rsid w:val="00D346A5"/>
    <w:rsid w:val="00D3774C"/>
    <w:rsid w:val="00D40BA1"/>
    <w:rsid w:val="00D421F7"/>
    <w:rsid w:val="00D44F00"/>
    <w:rsid w:val="00D46BD4"/>
    <w:rsid w:val="00D4790B"/>
    <w:rsid w:val="00D514FE"/>
    <w:rsid w:val="00D53400"/>
    <w:rsid w:val="00D558C8"/>
    <w:rsid w:val="00D60FDC"/>
    <w:rsid w:val="00D76BB7"/>
    <w:rsid w:val="00D77231"/>
    <w:rsid w:val="00D81490"/>
    <w:rsid w:val="00D82A0F"/>
    <w:rsid w:val="00D854C1"/>
    <w:rsid w:val="00D87106"/>
    <w:rsid w:val="00D90964"/>
    <w:rsid w:val="00D92189"/>
    <w:rsid w:val="00DA0A73"/>
    <w:rsid w:val="00DA1D78"/>
    <w:rsid w:val="00DA1DEE"/>
    <w:rsid w:val="00DA25CB"/>
    <w:rsid w:val="00DA3623"/>
    <w:rsid w:val="00DA38C9"/>
    <w:rsid w:val="00DA3FDC"/>
    <w:rsid w:val="00DA550D"/>
    <w:rsid w:val="00DA5959"/>
    <w:rsid w:val="00DA7B34"/>
    <w:rsid w:val="00DB29DC"/>
    <w:rsid w:val="00DB32B1"/>
    <w:rsid w:val="00DB7D09"/>
    <w:rsid w:val="00DC046F"/>
    <w:rsid w:val="00DC122D"/>
    <w:rsid w:val="00DC15D7"/>
    <w:rsid w:val="00DC4085"/>
    <w:rsid w:val="00DC7DF0"/>
    <w:rsid w:val="00DD02F4"/>
    <w:rsid w:val="00DD3394"/>
    <w:rsid w:val="00DD4408"/>
    <w:rsid w:val="00DD55BF"/>
    <w:rsid w:val="00DD70E0"/>
    <w:rsid w:val="00DD7135"/>
    <w:rsid w:val="00DE0511"/>
    <w:rsid w:val="00DE26CF"/>
    <w:rsid w:val="00DE6954"/>
    <w:rsid w:val="00DE7D7A"/>
    <w:rsid w:val="00DF2FBF"/>
    <w:rsid w:val="00E14775"/>
    <w:rsid w:val="00E23903"/>
    <w:rsid w:val="00E25220"/>
    <w:rsid w:val="00E375A2"/>
    <w:rsid w:val="00E504C1"/>
    <w:rsid w:val="00E52409"/>
    <w:rsid w:val="00E54304"/>
    <w:rsid w:val="00E57A0C"/>
    <w:rsid w:val="00E6511D"/>
    <w:rsid w:val="00E65CE8"/>
    <w:rsid w:val="00E76ADD"/>
    <w:rsid w:val="00E77C55"/>
    <w:rsid w:val="00E77E8A"/>
    <w:rsid w:val="00E8060F"/>
    <w:rsid w:val="00E8582B"/>
    <w:rsid w:val="00E91177"/>
    <w:rsid w:val="00E91F57"/>
    <w:rsid w:val="00E945A7"/>
    <w:rsid w:val="00EB4124"/>
    <w:rsid w:val="00EB5043"/>
    <w:rsid w:val="00EB72E6"/>
    <w:rsid w:val="00EC7ECD"/>
    <w:rsid w:val="00ED077D"/>
    <w:rsid w:val="00ED1DFD"/>
    <w:rsid w:val="00ED37F5"/>
    <w:rsid w:val="00ED5387"/>
    <w:rsid w:val="00EE1B16"/>
    <w:rsid w:val="00EF0103"/>
    <w:rsid w:val="00EF27CF"/>
    <w:rsid w:val="00EF731D"/>
    <w:rsid w:val="00F02CA1"/>
    <w:rsid w:val="00F031CC"/>
    <w:rsid w:val="00F032ED"/>
    <w:rsid w:val="00F126C1"/>
    <w:rsid w:val="00F12E3B"/>
    <w:rsid w:val="00F14EA8"/>
    <w:rsid w:val="00F17E00"/>
    <w:rsid w:val="00F20EB8"/>
    <w:rsid w:val="00F222B8"/>
    <w:rsid w:val="00F237C2"/>
    <w:rsid w:val="00F242C4"/>
    <w:rsid w:val="00F26FE7"/>
    <w:rsid w:val="00F30523"/>
    <w:rsid w:val="00F50497"/>
    <w:rsid w:val="00F50665"/>
    <w:rsid w:val="00F539C3"/>
    <w:rsid w:val="00F56875"/>
    <w:rsid w:val="00F607D8"/>
    <w:rsid w:val="00F63240"/>
    <w:rsid w:val="00F7128C"/>
    <w:rsid w:val="00F7182A"/>
    <w:rsid w:val="00F92DD5"/>
    <w:rsid w:val="00F97713"/>
    <w:rsid w:val="00FA7696"/>
    <w:rsid w:val="00FB172E"/>
    <w:rsid w:val="00FB5658"/>
    <w:rsid w:val="00FC34C6"/>
    <w:rsid w:val="00FD4842"/>
    <w:rsid w:val="00FD5ADC"/>
    <w:rsid w:val="00FE0347"/>
    <w:rsid w:val="00FE1AEA"/>
    <w:rsid w:val="00FE3719"/>
    <w:rsid w:val="00FE6256"/>
    <w:rsid w:val="00FE6330"/>
    <w:rsid w:val="00FF14F1"/>
    <w:rsid w:val="00FF14FB"/>
    <w:rsid w:val="00FF42A4"/>
    <w:rsid w:val="00FF5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5603D7"/>
  <w15:chartTrackingRefBased/>
  <w15:docId w15:val="{B381FA86-EFD7-4DE5-9DA3-3FCFDAA16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5722"/>
    <w:pPr>
      <w:spacing w:after="180"/>
    </w:pPr>
    <w:rPr>
      <w:rFonts w:ascii="Times New Roman" w:hAnsi="Times New Roman"/>
      <w:lang w:val="en-GB" w:eastAsia="en-US"/>
    </w:rPr>
  </w:style>
  <w:style w:type="paragraph" w:styleId="1">
    <w:name w:val="heading 1"/>
    <w:next w:val="a"/>
    <w:link w:val="1Char"/>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Char"/>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Char"/>
    <w:unhideWhenUsed/>
    <w:qFormat/>
    <w:rsid w:val="00AF5146"/>
    <w:pPr>
      <w:numPr>
        <w:ilvl w:val="3"/>
      </w:numPr>
      <w:outlineLvl w:val="3"/>
    </w:pPr>
    <w:rPr>
      <w:sz w:val="24"/>
      <w:lang w:eastAsia="zh-CN"/>
    </w:rPr>
  </w:style>
  <w:style w:type="paragraph" w:styleId="5">
    <w:name w:val="heading 5"/>
    <w:basedOn w:val="4"/>
    <w:next w:val="a"/>
    <w:link w:val="5Char"/>
    <w:unhideWhenUsed/>
    <w:qFormat/>
    <w:rsid w:val="00AF5146"/>
    <w:pPr>
      <w:numPr>
        <w:ilvl w:val="4"/>
      </w:numPr>
      <w:outlineLvl w:val="4"/>
    </w:pPr>
    <w:rPr>
      <w:sz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3491A"/>
    <w:rPr>
      <w:rFonts w:ascii="Arial" w:hAnsi="Arial"/>
      <w:sz w:val="36"/>
      <w:lang w:val="en-GB" w:eastAsia="en-US"/>
    </w:rPr>
  </w:style>
  <w:style w:type="character" w:customStyle="1" w:styleId="2Char">
    <w:name w:val="标题 2 Char"/>
    <w:link w:val="2"/>
    <w:rsid w:val="0043491A"/>
    <w:rPr>
      <w:rFonts w:ascii="Arial" w:hAnsi="Arial"/>
      <w:sz w:val="32"/>
      <w:lang w:val="en-GB" w:eastAsia="en-US"/>
    </w:rPr>
  </w:style>
  <w:style w:type="character" w:customStyle="1" w:styleId="3Char">
    <w:name w:val="标题 3 Char"/>
    <w:link w:val="3"/>
    <w:rsid w:val="00AF5146"/>
    <w:rPr>
      <w:rFonts w:ascii="Arial" w:hAnsi="Arial"/>
      <w:bCs/>
      <w:sz w:val="28"/>
      <w:szCs w:val="28"/>
      <w:lang w:val="en-GB" w:eastAsia="en-US"/>
    </w:rPr>
  </w:style>
  <w:style w:type="character" w:customStyle="1" w:styleId="4Char">
    <w:name w:val="标题 4 Char"/>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
    <w:basedOn w:val="a"/>
    <w:link w:val="Char"/>
    <w:uiPriority w:val="34"/>
    <w:qFormat/>
    <w:rsid w:val="007B61F6"/>
    <w:pPr>
      <w:ind w:firstLineChars="200" w:firstLine="420"/>
    </w:pPr>
  </w:style>
  <w:style w:type="character" w:customStyle="1" w:styleId="5Char">
    <w:name w:val="标题 5 Char"/>
    <w:link w:val="5"/>
    <w:rsid w:val="00AF5146"/>
    <w:rPr>
      <w:rFonts w:ascii="Arial" w:hAnsi="Arial"/>
      <w:bCs/>
      <w:sz w:val="22"/>
      <w:szCs w:val="28"/>
      <w:lang w:val="en-GB"/>
    </w:rPr>
  </w:style>
  <w:style w:type="paragraph" w:styleId="a4">
    <w:name w:val="Quote"/>
    <w:basedOn w:val="a"/>
    <w:next w:val="a"/>
    <w:link w:val="Char0"/>
    <w:uiPriority w:val="29"/>
    <w:rsid w:val="007B61F6"/>
    <w:pPr>
      <w:spacing w:before="200" w:after="160"/>
      <w:ind w:left="864" w:right="864"/>
      <w:jc w:val="center"/>
    </w:pPr>
    <w:rPr>
      <w:i/>
      <w:iCs/>
      <w:color w:val="404040"/>
    </w:rPr>
  </w:style>
  <w:style w:type="character" w:customStyle="1" w:styleId="Char0">
    <w:name w:val="引用 Char"/>
    <w:link w:val="a4"/>
    <w:uiPriority w:val="29"/>
    <w:rsid w:val="007B61F6"/>
    <w:rPr>
      <w:i/>
      <w:iCs/>
      <w:noProof/>
      <w:color w:val="404040"/>
    </w:rPr>
  </w:style>
  <w:style w:type="paragraph" w:styleId="a5">
    <w:name w:val="Title"/>
    <w:basedOn w:val="a"/>
    <w:next w:val="a"/>
    <w:link w:val="Char1"/>
    <w:uiPriority w:val="10"/>
    <w:qFormat/>
    <w:rsid w:val="00874ED9"/>
    <w:pPr>
      <w:spacing w:before="240" w:after="60"/>
      <w:jc w:val="center"/>
      <w:outlineLvl w:val="0"/>
    </w:pPr>
    <w:rPr>
      <w:bCs/>
      <w:sz w:val="40"/>
      <w:szCs w:val="32"/>
    </w:rPr>
  </w:style>
  <w:style w:type="character" w:customStyle="1" w:styleId="Char1">
    <w:name w:val="标题 Char"/>
    <w:link w:val="a5"/>
    <w:uiPriority w:val="10"/>
    <w:rsid w:val="00874ED9"/>
    <w:rPr>
      <w:rFonts w:ascii="Arial" w:eastAsia="宋体" w:hAnsi="Arial" w:cs="Arial"/>
      <w:bCs/>
      <w:sz w:val="40"/>
      <w:szCs w:val="32"/>
    </w:rPr>
  </w:style>
  <w:style w:type="paragraph" w:styleId="a6">
    <w:name w:val="Intense Quote"/>
    <w:basedOn w:val="a"/>
    <w:next w:val="a"/>
    <w:link w:val="Char2"/>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Char2">
    <w:name w:val="明显引用 Char"/>
    <w:link w:val="a6"/>
    <w:uiPriority w:val="30"/>
    <w:rsid w:val="00E14775"/>
    <w:rPr>
      <w:rFonts w:ascii="Arial" w:hAnsi="Arial" w:cs="Arial"/>
      <w:i/>
      <w:iCs/>
      <w:color w:val="5B9BD5"/>
      <w:sz w:val="20"/>
      <w:szCs w:val="20"/>
    </w:rPr>
  </w:style>
  <w:style w:type="character" w:styleId="a7">
    <w:name w:val="Intense Emphasis"/>
    <w:uiPriority w:val="21"/>
    <w:rsid w:val="00532969"/>
    <w:rPr>
      <w:i/>
      <w:iCs/>
      <w:color w:val="5B9BD5"/>
    </w:rPr>
  </w:style>
  <w:style w:type="character" w:styleId="a8">
    <w:name w:val="Emphasis"/>
    <w:uiPriority w:val="20"/>
    <w:rsid w:val="00532969"/>
    <w:rPr>
      <w:i/>
      <w:iCs/>
    </w:rPr>
  </w:style>
  <w:style w:type="paragraph" w:customStyle="1" w:styleId="a9">
    <w:name w:val="图片"/>
    <w:basedOn w:val="a3"/>
    <w:link w:val="Char3"/>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basedOn w:val="a0"/>
    <w:link w:val="a3"/>
    <w:uiPriority w:val="34"/>
    <w:qFormat/>
    <w:rsid w:val="00E14775"/>
  </w:style>
  <w:style w:type="character" w:customStyle="1" w:styleId="Char3">
    <w:name w:val="图片 Char"/>
    <w:link w:val="a9"/>
    <w:rsid w:val="00106E4B"/>
    <w:rPr>
      <w:rFonts w:ascii="Arial" w:hAnsi="Arial"/>
      <w:b/>
      <w:lang w:val="en-GB" w:eastAsia="en-US"/>
    </w:rPr>
  </w:style>
  <w:style w:type="character" w:styleId="aa">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b">
    <w:name w:val="footer"/>
    <w:basedOn w:val="ac"/>
    <w:link w:val="Char4"/>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Char4">
    <w:name w:val="页脚 Char"/>
    <w:basedOn w:val="a0"/>
    <w:link w:val="ab"/>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d">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c">
    <w:name w:val="header"/>
    <w:basedOn w:val="a"/>
    <w:link w:val="Char5"/>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c"/>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e">
    <w:name w:val="Table Grid"/>
    <w:basedOn w:val="a1"/>
    <w:uiPriority w:val="39"/>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Char6"/>
    <w:uiPriority w:val="99"/>
    <w:semiHidden/>
    <w:unhideWhenUsed/>
    <w:rsid w:val="00DF2FBF"/>
    <w:pPr>
      <w:spacing w:after="0"/>
    </w:pPr>
    <w:rPr>
      <w:sz w:val="18"/>
      <w:szCs w:val="18"/>
    </w:rPr>
  </w:style>
  <w:style w:type="character" w:customStyle="1" w:styleId="Char6">
    <w:name w:val="批注框文本 Char"/>
    <w:basedOn w:val="a0"/>
    <w:link w:val="af"/>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Char"/>
    <w:link w:val="Proposal"/>
    <w:rsid w:val="00E8060F"/>
    <w:rPr>
      <w:rFonts w:ascii="Times New Roman" w:hAnsi="Times New Roman"/>
      <w:b/>
    </w:rPr>
  </w:style>
  <w:style w:type="paragraph" w:styleId="af0">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Char"/>
    <w:link w:val="Observation"/>
    <w:rsid w:val="00E8060F"/>
    <w:rPr>
      <w:rFonts w:ascii="Times New Roman" w:hAnsi="Times New Roman"/>
      <w:b/>
      <w:lang w:val="en-GB"/>
    </w:rPr>
  </w:style>
  <w:style w:type="character" w:styleId="af1">
    <w:name w:val="Hyperlink"/>
    <w:basedOn w:val="a0"/>
    <w:uiPriority w:val="99"/>
    <w:unhideWhenUsed/>
    <w:rsid w:val="00DA1D78"/>
    <w:rPr>
      <w:color w:val="0563C1" w:themeColor="hyperlink"/>
      <w:u w:val="single"/>
    </w:rPr>
  </w:style>
  <w:style w:type="character" w:styleId="af2">
    <w:name w:val="FollowedHyperlink"/>
    <w:basedOn w:val="a0"/>
    <w:uiPriority w:val="99"/>
    <w:semiHidden/>
    <w:unhideWhenUsed/>
    <w:rsid w:val="00DA1D78"/>
    <w:rPr>
      <w:color w:val="954F72" w:themeColor="followedHyperlink"/>
      <w:u w:val="single"/>
    </w:rPr>
  </w:style>
  <w:style w:type="table" w:customStyle="1" w:styleId="10">
    <w:name w:val="网格型1"/>
    <w:basedOn w:val="a1"/>
    <w:next w:val="ae"/>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BD6A04"/>
    <w:rPr>
      <w:color w:val="605E5C"/>
      <w:shd w:val="clear" w:color="auto" w:fill="E1DFDD"/>
    </w:rPr>
  </w:style>
  <w:style w:type="character" w:styleId="af3">
    <w:name w:val="annotation reference"/>
    <w:basedOn w:val="a0"/>
    <w:uiPriority w:val="99"/>
    <w:semiHidden/>
    <w:unhideWhenUsed/>
    <w:rsid w:val="002B666A"/>
    <w:rPr>
      <w:sz w:val="21"/>
      <w:szCs w:val="21"/>
    </w:rPr>
  </w:style>
  <w:style w:type="paragraph" w:styleId="af4">
    <w:name w:val="annotation text"/>
    <w:basedOn w:val="a"/>
    <w:link w:val="Char7"/>
    <w:uiPriority w:val="99"/>
    <w:semiHidden/>
    <w:unhideWhenUsed/>
    <w:rsid w:val="002B666A"/>
  </w:style>
  <w:style w:type="character" w:customStyle="1" w:styleId="Char7">
    <w:name w:val="批注文字 Char"/>
    <w:basedOn w:val="a0"/>
    <w:link w:val="af4"/>
    <w:uiPriority w:val="99"/>
    <w:semiHidden/>
    <w:rsid w:val="002B666A"/>
    <w:rPr>
      <w:rFonts w:ascii="Times New Roman" w:hAnsi="Times New Roman"/>
      <w:lang w:val="en-GB" w:eastAsia="en-US"/>
    </w:rPr>
  </w:style>
  <w:style w:type="paragraph" w:styleId="af5">
    <w:name w:val="annotation subject"/>
    <w:basedOn w:val="af4"/>
    <w:next w:val="af4"/>
    <w:link w:val="Char8"/>
    <w:uiPriority w:val="99"/>
    <w:semiHidden/>
    <w:unhideWhenUsed/>
    <w:rsid w:val="002B666A"/>
    <w:rPr>
      <w:b/>
      <w:bCs/>
    </w:rPr>
  </w:style>
  <w:style w:type="character" w:customStyle="1" w:styleId="Char8">
    <w:name w:val="批注主题 Char"/>
    <w:basedOn w:val="Char7"/>
    <w:link w:val="af5"/>
    <w:uiPriority w:val="99"/>
    <w:semiHidden/>
    <w:rsid w:val="002B666A"/>
    <w:rPr>
      <w:rFonts w:ascii="Times New Roman" w:hAnsi="Times New Roman"/>
      <w:b/>
      <w:bCs/>
      <w:lang w:val="en-GB" w:eastAsia="en-US"/>
    </w:rPr>
  </w:style>
  <w:style w:type="table" w:customStyle="1" w:styleId="20">
    <w:name w:val="网格型2"/>
    <w:basedOn w:val="a1"/>
    <w:next w:val="ae"/>
    <w:uiPriority w:val="39"/>
    <w:qFormat/>
    <w:rsid w:val="0037198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a1"/>
    <w:next w:val="4-1"/>
    <w:uiPriority w:val="49"/>
    <w:rsid w:val="0037198B"/>
    <w:rPr>
      <w:rFonts w:ascii="CG Times (WN)" w:hAnsi="CG Times (WN)"/>
      <w:lang w:val="sv-SE" w:eastAsia="sv-SE"/>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1"/>
    <w:uiPriority w:val="49"/>
    <w:rsid w:val="0037198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30">
    <w:name w:val="网格型3"/>
    <w:basedOn w:val="a1"/>
    <w:next w:val="ae"/>
    <w:uiPriority w:val="39"/>
    <w:qFormat/>
    <w:rsid w:val="00DA36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178858273">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349530054">
      <w:bodyDiv w:val="1"/>
      <w:marLeft w:val="0"/>
      <w:marRight w:val="0"/>
      <w:marTop w:val="0"/>
      <w:marBottom w:val="0"/>
      <w:divBdr>
        <w:top w:val="none" w:sz="0" w:space="0" w:color="auto"/>
        <w:left w:val="none" w:sz="0" w:space="0" w:color="auto"/>
        <w:bottom w:val="none" w:sz="0" w:space="0" w:color="auto"/>
        <w:right w:val="none" w:sz="0" w:space="0" w:color="auto"/>
      </w:divBdr>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32277606">
      <w:bodyDiv w:val="1"/>
      <w:marLeft w:val="0"/>
      <w:marRight w:val="0"/>
      <w:marTop w:val="0"/>
      <w:marBottom w:val="0"/>
      <w:divBdr>
        <w:top w:val="none" w:sz="0" w:space="0" w:color="auto"/>
        <w:left w:val="none" w:sz="0" w:space="0" w:color="auto"/>
        <w:bottom w:val="none" w:sz="0" w:space="0" w:color="auto"/>
        <w:right w:val="none" w:sz="0" w:space="0" w:color="auto"/>
      </w:divBdr>
      <w:divsChild>
        <w:div w:id="1071587219">
          <w:marLeft w:val="446"/>
          <w:marRight w:val="0"/>
          <w:marTop w:val="0"/>
          <w:marBottom w:val="120"/>
          <w:divBdr>
            <w:top w:val="none" w:sz="0" w:space="0" w:color="auto"/>
            <w:left w:val="none" w:sz="0" w:space="0" w:color="auto"/>
            <w:bottom w:val="none" w:sz="0" w:space="0" w:color="auto"/>
            <w:right w:val="none" w:sz="0" w:space="0" w:color="auto"/>
          </w:divBdr>
        </w:div>
        <w:div w:id="1394503255">
          <w:marLeft w:val="1166"/>
          <w:marRight w:val="0"/>
          <w:marTop w:val="0"/>
          <w:marBottom w:val="120"/>
          <w:divBdr>
            <w:top w:val="none" w:sz="0" w:space="0" w:color="auto"/>
            <w:left w:val="none" w:sz="0" w:space="0" w:color="auto"/>
            <w:bottom w:val="none" w:sz="0" w:space="0" w:color="auto"/>
            <w:right w:val="none" w:sz="0" w:space="0" w:color="auto"/>
          </w:divBdr>
        </w:div>
        <w:div w:id="1424717968">
          <w:marLeft w:val="1166"/>
          <w:marRight w:val="0"/>
          <w:marTop w:val="0"/>
          <w:marBottom w:val="120"/>
          <w:divBdr>
            <w:top w:val="none" w:sz="0" w:space="0" w:color="auto"/>
            <w:left w:val="none" w:sz="0" w:space="0" w:color="auto"/>
            <w:bottom w:val="none" w:sz="0" w:space="0" w:color="auto"/>
            <w:right w:val="none" w:sz="0" w:space="0" w:color="auto"/>
          </w:divBdr>
        </w:div>
        <w:div w:id="1913541332">
          <w:marLeft w:val="1166"/>
          <w:marRight w:val="0"/>
          <w:marTop w:val="0"/>
          <w:marBottom w:val="120"/>
          <w:divBdr>
            <w:top w:val="none" w:sz="0" w:space="0" w:color="auto"/>
            <w:left w:val="none" w:sz="0" w:space="0" w:color="auto"/>
            <w:bottom w:val="none" w:sz="0" w:space="0" w:color="auto"/>
            <w:right w:val="none" w:sz="0" w:space="0" w:color="auto"/>
          </w:divBdr>
        </w:div>
        <w:div w:id="1952665137">
          <w:marLeft w:val="446"/>
          <w:marRight w:val="0"/>
          <w:marTop w:val="0"/>
          <w:marBottom w:val="120"/>
          <w:divBdr>
            <w:top w:val="none" w:sz="0" w:space="0" w:color="auto"/>
            <w:left w:val="none" w:sz="0" w:space="0" w:color="auto"/>
            <w:bottom w:val="none" w:sz="0" w:space="0" w:color="auto"/>
            <w:right w:val="none" w:sz="0" w:space="0" w:color="auto"/>
          </w:divBdr>
        </w:div>
        <w:div w:id="668604471">
          <w:marLeft w:val="1166"/>
          <w:marRight w:val="0"/>
          <w:marTop w:val="0"/>
          <w:marBottom w:val="120"/>
          <w:divBdr>
            <w:top w:val="none" w:sz="0" w:space="0" w:color="auto"/>
            <w:left w:val="none" w:sz="0" w:space="0" w:color="auto"/>
            <w:bottom w:val="none" w:sz="0" w:space="0" w:color="auto"/>
            <w:right w:val="none" w:sz="0" w:space="0" w:color="auto"/>
          </w:divBdr>
        </w:div>
        <w:div w:id="1165585500">
          <w:marLeft w:val="1166"/>
          <w:marRight w:val="0"/>
          <w:marTop w:val="0"/>
          <w:marBottom w:val="120"/>
          <w:divBdr>
            <w:top w:val="none" w:sz="0" w:space="0" w:color="auto"/>
            <w:left w:val="none" w:sz="0" w:space="0" w:color="auto"/>
            <w:bottom w:val="none" w:sz="0" w:space="0" w:color="auto"/>
            <w:right w:val="none" w:sz="0" w:space="0" w:color="auto"/>
          </w:divBdr>
        </w:div>
        <w:div w:id="1709987310">
          <w:marLeft w:val="1166"/>
          <w:marRight w:val="0"/>
          <w:marTop w:val="0"/>
          <w:marBottom w:val="120"/>
          <w:divBdr>
            <w:top w:val="none" w:sz="0" w:space="0" w:color="auto"/>
            <w:left w:val="none" w:sz="0" w:space="0" w:color="auto"/>
            <w:bottom w:val="none" w:sz="0" w:space="0" w:color="auto"/>
            <w:right w:val="none" w:sz="0" w:space="0" w:color="auto"/>
          </w:divBdr>
        </w:div>
      </w:divsChild>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375276661">
      <w:bodyDiv w:val="1"/>
      <w:marLeft w:val="0"/>
      <w:marRight w:val="0"/>
      <w:marTop w:val="0"/>
      <w:marBottom w:val="0"/>
      <w:divBdr>
        <w:top w:val="none" w:sz="0" w:space="0" w:color="auto"/>
        <w:left w:val="none" w:sz="0" w:space="0" w:color="auto"/>
        <w:bottom w:val="none" w:sz="0" w:space="0" w:color="auto"/>
        <w:right w:val="none" w:sz="0" w:space="0" w:color="auto"/>
      </w:divBdr>
    </w:div>
    <w:div w:id="1387413555">
      <w:bodyDiv w:val="1"/>
      <w:marLeft w:val="0"/>
      <w:marRight w:val="0"/>
      <w:marTop w:val="0"/>
      <w:marBottom w:val="0"/>
      <w:divBdr>
        <w:top w:val="none" w:sz="0" w:space="0" w:color="auto"/>
        <w:left w:val="none" w:sz="0" w:space="0" w:color="auto"/>
        <w:bottom w:val="none" w:sz="0" w:space="0" w:color="auto"/>
        <w:right w:val="none" w:sz="0" w:space="0" w:color="auto"/>
      </w:divBdr>
      <w:divsChild>
        <w:div w:id="298729605">
          <w:marLeft w:val="1166"/>
          <w:marRight w:val="0"/>
          <w:marTop w:val="0"/>
          <w:marBottom w:val="12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49004357">
      <w:bodyDiv w:val="1"/>
      <w:marLeft w:val="0"/>
      <w:marRight w:val="0"/>
      <w:marTop w:val="0"/>
      <w:marBottom w:val="0"/>
      <w:divBdr>
        <w:top w:val="none" w:sz="0" w:space="0" w:color="auto"/>
        <w:left w:val="none" w:sz="0" w:space="0" w:color="auto"/>
        <w:bottom w:val="none" w:sz="0" w:space="0" w:color="auto"/>
        <w:right w:val="none" w:sz="0" w:space="0" w:color="auto"/>
      </w:divBdr>
      <w:divsChild>
        <w:div w:id="495649237">
          <w:marLeft w:val="547"/>
          <w:marRight w:val="0"/>
          <w:marTop w:val="0"/>
          <w:marBottom w:val="180"/>
          <w:divBdr>
            <w:top w:val="none" w:sz="0" w:space="0" w:color="auto"/>
            <w:left w:val="none" w:sz="0" w:space="0" w:color="auto"/>
            <w:bottom w:val="none" w:sz="0" w:space="0" w:color="auto"/>
            <w:right w:val="none" w:sz="0" w:space="0" w:color="auto"/>
          </w:divBdr>
        </w:div>
        <w:div w:id="607080332">
          <w:marLeft w:val="547"/>
          <w:marRight w:val="0"/>
          <w:marTop w:val="0"/>
          <w:marBottom w:val="180"/>
          <w:divBdr>
            <w:top w:val="none" w:sz="0" w:space="0" w:color="auto"/>
            <w:left w:val="none" w:sz="0" w:space="0" w:color="auto"/>
            <w:bottom w:val="none" w:sz="0" w:space="0" w:color="auto"/>
            <w:right w:val="none" w:sz="0" w:space="0" w:color="auto"/>
          </w:divBdr>
        </w:div>
        <w:div w:id="263076875">
          <w:marLeft w:val="1166"/>
          <w:marRight w:val="0"/>
          <w:marTop w:val="0"/>
          <w:marBottom w:val="180"/>
          <w:divBdr>
            <w:top w:val="none" w:sz="0" w:space="0" w:color="auto"/>
            <w:left w:val="none" w:sz="0" w:space="0" w:color="auto"/>
            <w:bottom w:val="none" w:sz="0" w:space="0" w:color="auto"/>
            <w:right w:val="none" w:sz="0" w:space="0" w:color="auto"/>
          </w:divBdr>
        </w:div>
        <w:div w:id="1590388155">
          <w:marLeft w:val="547"/>
          <w:marRight w:val="0"/>
          <w:marTop w:val="0"/>
          <w:marBottom w:val="180"/>
          <w:divBdr>
            <w:top w:val="none" w:sz="0" w:space="0" w:color="auto"/>
            <w:left w:val="none" w:sz="0" w:space="0" w:color="auto"/>
            <w:bottom w:val="none" w:sz="0" w:space="0" w:color="auto"/>
            <w:right w:val="none" w:sz="0" w:space="0" w:color="auto"/>
          </w:divBdr>
        </w:div>
      </w:divsChild>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32201863">
      <w:bodyDiv w:val="1"/>
      <w:marLeft w:val="0"/>
      <w:marRight w:val="0"/>
      <w:marTop w:val="0"/>
      <w:marBottom w:val="0"/>
      <w:divBdr>
        <w:top w:val="none" w:sz="0" w:space="0" w:color="auto"/>
        <w:left w:val="none" w:sz="0" w:space="0" w:color="auto"/>
        <w:bottom w:val="none" w:sz="0" w:space="0" w:color="auto"/>
        <w:right w:val="none" w:sz="0" w:space="0" w:color="auto"/>
      </w:divBdr>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772434022">
      <w:bodyDiv w:val="1"/>
      <w:marLeft w:val="0"/>
      <w:marRight w:val="0"/>
      <w:marTop w:val="0"/>
      <w:marBottom w:val="0"/>
      <w:divBdr>
        <w:top w:val="none" w:sz="0" w:space="0" w:color="auto"/>
        <w:left w:val="none" w:sz="0" w:space="0" w:color="auto"/>
        <w:bottom w:val="none" w:sz="0" w:space="0" w:color="auto"/>
        <w:right w:val="none" w:sz="0" w:space="0" w:color="auto"/>
      </w:divBdr>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1991056792">
      <w:bodyDiv w:val="1"/>
      <w:marLeft w:val="0"/>
      <w:marRight w:val="0"/>
      <w:marTop w:val="0"/>
      <w:marBottom w:val="0"/>
      <w:divBdr>
        <w:top w:val="none" w:sz="0" w:space="0" w:color="auto"/>
        <w:left w:val="none" w:sz="0" w:space="0" w:color="auto"/>
        <w:bottom w:val="none" w:sz="0" w:space="0" w:color="auto"/>
        <w:right w:val="none" w:sz="0" w:space="0" w:color="auto"/>
      </w:divBdr>
      <w:divsChild>
        <w:div w:id="1620144556">
          <w:marLeft w:val="446"/>
          <w:marRight w:val="0"/>
          <w:marTop w:val="0"/>
          <w:marBottom w:val="120"/>
          <w:divBdr>
            <w:top w:val="none" w:sz="0" w:space="0" w:color="auto"/>
            <w:left w:val="none" w:sz="0" w:space="0" w:color="auto"/>
            <w:bottom w:val="none" w:sz="0" w:space="0" w:color="auto"/>
            <w:right w:val="none" w:sz="0" w:space="0" w:color="auto"/>
          </w:divBdr>
        </w:div>
        <w:div w:id="384531183">
          <w:marLeft w:val="1166"/>
          <w:marRight w:val="0"/>
          <w:marTop w:val="0"/>
          <w:marBottom w:val="120"/>
          <w:divBdr>
            <w:top w:val="none" w:sz="0" w:space="0" w:color="auto"/>
            <w:left w:val="none" w:sz="0" w:space="0" w:color="auto"/>
            <w:bottom w:val="none" w:sz="0" w:space="0" w:color="auto"/>
            <w:right w:val="none" w:sz="0" w:space="0" w:color="auto"/>
          </w:divBdr>
        </w:div>
        <w:div w:id="900335694">
          <w:marLeft w:val="1166"/>
          <w:marRight w:val="0"/>
          <w:marTop w:val="0"/>
          <w:marBottom w:val="120"/>
          <w:divBdr>
            <w:top w:val="none" w:sz="0" w:space="0" w:color="auto"/>
            <w:left w:val="none" w:sz="0" w:space="0" w:color="auto"/>
            <w:bottom w:val="none" w:sz="0" w:space="0" w:color="auto"/>
            <w:right w:val="none" w:sz="0" w:space="0" w:color="auto"/>
          </w:divBdr>
        </w:div>
        <w:div w:id="122698953">
          <w:marLeft w:val="2203"/>
          <w:marRight w:val="0"/>
          <w:marTop w:val="0"/>
          <w:marBottom w:val="120"/>
          <w:divBdr>
            <w:top w:val="none" w:sz="0" w:space="0" w:color="auto"/>
            <w:left w:val="none" w:sz="0" w:space="0" w:color="auto"/>
            <w:bottom w:val="none" w:sz="0" w:space="0" w:color="auto"/>
            <w:right w:val="none" w:sz="0" w:space="0" w:color="auto"/>
          </w:divBdr>
        </w:div>
        <w:div w:id="1136289633">
          <w:marLeft w:val="1166"/>
          <w:marRight w:val="0"/>
          <w:marTop w:val="0"/>
          <w:marBottom w:val="120"/>
          <w:divBdr>
            <w:top w:val="none" w:sz="0" w:space="0" w:color="auto"/>
            <w:left w:val="none" w:sz="0" w:space="0" w:color="auto"/>
            <w:bottom w:val="none" w:sz="0" w:space="0" w:color="auto"/>
            <w:right w:val="none" w:sz="0" w:space="0" w:color="auto"/>
          </w:divBdr>
        </w:div>
        <w:div w:id="647129983">
          <w:marLeft w:val="1166"/>
          <w:marRight w:val="0"/>
          <w:marTop w:val="0"/>
          <w:marBottom w:val="120"/>
          <w:divBdr>
            <w:top w:val="none" w:sz="0" w:space="0" w:color="auto"/>
            <w:left w:val="none" w:sz="0" w:space="0" w:color="auto"/>
            <w:bottom w:val="none" w:sz="0" w:space="0" w:color="auto"/>
            <w:right w:val="none" w:sz="0" w:space="0" w:color="auto"/>
          </w:divBdr>
        </w:div>
        <w:div w:id="1217231732">
          <w:marLeft w:val="446"/>
          <w:marRight w:val="0"/>
          <w:marTop w:val="0"/>
          <w:marBottom w:val="120"/>
          <w:divBdr>
            <w:top w:val="none" w:sz="0" w:space="0" w:color="auto"/>
            <w:left w:val="none" w:sz="0" w:space="0" w:color="auto"/>
            <w:bottom w:val="none" w:sz="0" w:space="0" w:color="auto"/>
            <w:right w:val="none" w:sz="0" w:space="0" w:color="auto"/>
          </w:divBdr>
        </w:div>
        <w:div w:id="1017006555">
          <w:marLeft w:val="1166"/>
          <w:marRight w:val="0"/>
          <w:marTop w:val="0"/>
          <w:marBottom w:val="12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667F4-8519-4B7C-8C6E-9CDB82EC7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2</TotalTime>
  <Pages>2</Pages>
  <Words>710</Words>
  <Characters>4048</Characters>
  <Application>Microsoft Office Word</Application>
  <DocSecurity>0</DocSecurity>
  <Lines>33</Lines>
  <Paragraphs>9</Paragraphs>
  <ScaleCrop>false</ScaleCrop>
  <Company>Huawei Technologies Co.,Ltd.</Company>
  <LinksUpToDate>false</LinksUpToDate>
  <CharactersWithSpaces>4749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cp:revision>
  <dcterms:created xsi:type="dcterms:W3CDTF">2022-04-25T20:29:00Z</dcterms:created>
  <dcterms:modified xsi:type="dcterms:W3CDTF">2022-04-25T21:19:00Z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(3)BIfbh9S04qbMqh9JUKKr8l7xVJ89ocQf2qrvaLbCwX5EeNmRj0URRC6jURPmcqAHy50pX7iJ
pOWnwPuZkqtL4iTPHaXn3zfmPDJb/wZ0B6gxA8nv+fbEsQzZ7j2AlttYcvlBPQcm5XDiRn5p
+T8HNTfPcOlvy5JKlzNjshE9JP7tTq6eKhbOsZ0ppF7fBrVkeMBDTqBwM8ibfiNmAO/jBKei
WiCicb78oBAV4yHCbx</vt:lpwstr>
  </property>
  <property fmtid="{D5CDD505-2E9C-101B-9397-08002B2CF9AE}" pid="3" name="_2015_ms_pID_7253431">
    <vt:lpwstr>ijehDZNiH2EEafc8SCwWo+xzvcP6/i68LWISa1u25AHk2WCtUle4sZ
pJVg45bHAqtPoF8wajeASlREzIJY0rWXKoaQK/ZboYIMZ5qGJz/BPdPVQ54PCc+6amEWGbcM
qms1v5vkqAZGLRRi60Dl4Bc8H8wZxCn5F3elVQ2JFbk+DTZNIzLaUcry20ZpcxtEiMmGk4pa
GS95dwpmV9xEcunppSV6igaPP1KnE9TvAs40</vt:lpwstr>
  </property>
  <property fmtid="{D5CDD505-2E9C-101B-9397-08002B2CF9AE}" pid="4" name="_2015_ms_pID_7253432">
    <vt:lpwstr>D2TCFiQ0XU6LVhbGuBJL+do=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1650612742</vt:lpwstr>
  </property>
</Properties>
</file>